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69F7" w14:textId="392FDAB8" w:rsidR="0020314F" w:rsidRPr="006A5620" w:rsidRDefault="00DA7FDC">
      <w:pPr>
        <w:rPr>
          <w:rFonts w:ascii="Arial" w:hAnsi="Arial" w:cs="Arial"/>
          <w:b/>
          <w:bCs/>
          <w:sz w:val="24"/>
          <w:szCs w:val="24"/>
        </w:rPr>
      </w:pPr>
      <w:r w:rsidRPr="006A5620">
        <w:rPr>
          <w:rFonts w:ascii="Arial" w:hAnsi="Arial" w:cs="Arial"/>
          <w:b/>
          <w:bCs/>
          <w:sz w:val="24"/>
          <w:szCs w:val="24"/>
        </w:rPr>
        <w:t>Opposer speech Mary Arches, 19 Jan 2026</w:t>
      </w:r>
    </w:p>
    <w:p w14:paraId="686BACCB" w14:textId="54B78496" w:rsidR="00D12914" w:rsidRPr="006A5620" w:rsidRDefault="00DA7FDC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 xml:space="preserve">Exeter Civic Society wants to </w:t>
      </w:r>
      <w:r w:rsidR="00401725" w:rsidRPr="006A5620">
        <w:rPr>
          <w:rFonts w:ascii="Arial" w:hAnsi="Arial" w:cs="Arial"/>
          <w:sz w:val="24"/>
          <w:szCs w:val="24"/>
        </w:rPr>
        <w:t xml:space="preserve">encourage </w:t>
      </w:r>
      <w:r w:rsidRPr="006A5620">
        <w:rPr>
          <w:rFonts w:ascii="Arial" w:hAnsi="Arial" w:cs="Arial"/>
          <w:sz w:val="24"/>
          <w:szCs w:val="24"/>
        </w:rPr>
        <w:t xml:space="preserve">Councillors </w:t>
      </w:r>
      <w:r w:rsidR="00401725" w:rsidRPr="006A5620">
        <w:rPr>
          <w:rFonts w:ascii="Arial" w:hAnsi="Arial" w:cs="Arial"/>
          <w:sz w:val="24"/>
          <w:szCs w:val="24"/>
        </w:rPr>
        <w:t xml:space="preserve">to question </w:t>
      </w:r>
      <w:r w:rsidR="00B27B8A" w:rsidRPr="006A5620">
        <w:rPr>
          <w:rFonts w:ascii="Arial" w:hAnsi="Arial" w:cs="Arial"/>
          <w:sz w:val="24"/>
          <w:szCs w:val="24"/>
        </w:rPr>
        <w:t>the officer</w:t>
      </w:r>
      <w:r w:rsidR="007A02C4" w:rsidRPr="006A5620">
        <w:rPr>
          <w:rFonts w:ascii="Arial" w:hAnsi="Arial" w:cs="Arial"/>
          <w:sz w:val="24"/>
          <w:szCs w:val="24"/>
        </w:rPr>
        <w:t>’</w:t>
      </w:r>
      <w:r w:rsidR="00B27B8A" w:rsidRPr="006A5620">
        <w:rPr>
          <w:rFonts w:ascii="Arial" w:hAnsi="Arial" w:cs="Arial"/>
          <w:sz w:val="24"/>
          <w:szCs w:val="24"/>
        </w:rPr>
        <w:t>s assessment</w:t>
      </w:r>
      <w:r w:rsidRPr="006A5620">
        <w:rPr>
          <w:rFonts w:ascii="Arial" w:hAnsi="Arial" w:cs="Arial"/>
          <w:sz w:val="24"/>
          <w:szCs w:val="24"/>
        </w:rPr>
        <w:t>.</w:t>
      </w:r>
      <w:r w:rsidR="000931D3" w:rsidRPr="006A5620">
        <w:rPr>
          <w:rFonts w:ascii="Arial" w:hAnsi="Arial" w:cs="Arial"/>
          <w:sz w:val="24"/>
          <w:szCs w:val="24"/>
        </w:rPr>
        <w:t xml:space="preserve"> We have made further comments in our written submissions</w:t>
      </w:r>
      <w:r w:rsidR="00F07C3F" w:rsidRPr="006A5620">
        <w:rPr>
          <w:rFonts w:ascii="Arial" w:hAnsi="Arial" w:cs="Arial"/>
          <w:sz w:val="24"/>
          <w:szCs w:val="24"/>
        </w:rPr>
        <w:t xml:space="preserve"> including how this development </w:t>
      </w:r>
      <w:r w:rsidR="00264977" w:rsidRPr="006A5620">
        <w:rPr>
          <w:rFonts w:ascii="Arial" w:hAnsi="Arial" w:cs="Arial"/>
          <w:sz w:val="24"/>
          <w:szCs w:val="24"/>
        </w:rPr>
        <w:t>falls short</w:t>
      </w:r>
      <w:r w:rsidR="00F07C3F" w:rsidRPr="006A5620">
        <w:rPr>
          <w:rFonts w:ascii="Arial" w:hAnsi="Arial" w:cs="Arial"/>
          <w:sz w:val="24"/>
          <w:szCs w:val="24"/>
        </w:rPr>
        <w:t xml:space="preserve"> </w:t>
      </w:r>
      <w:r w:rsidR="00264977" w:rsidRPr="006A5620">
        <w:rPr>
          <w:rFonts w:ascii="Arial" w:hAnsi="Arial" w:cs="Arial"/>
          <w:sz w:val="24"/>
          <w:szCs w:val="24"/>
        </w:rPr>
        <w:t>of</w:t>
      </w:r>
      <w:r w:rsidR="00F07C3F" w:rsidRPr="006A5620">
        <w:rPr>
          <w:rFonts w:ascii="Arial" w:hAnsi="Arial" w:cs="Arial"/>
          <w:sz w:val="24"/>
          <w:szCs w:val="24"/>
        </w:rPr>
        <w:t xml:space="preserve"> the </w:t>
      </w:r>
      <w:r w:rsidR="00264977" w:rsidRPr="006A5620">
        <w:rPr>
          <w:rFonts w:ascii="Arial" w:hAnsi="Arial" w:cs="Arial"/>
          <w:sz w:val="24"/>
          <w:szCs w:val="24"/>
        </w:rPr>
        <w:t>standards</w:t>
      </w:r>
      <w:r w:rsidR="0009083B" w:rsidRPr="006A5620">
        <w:rPr>
          <w:rFonts w:ascii="Arial" w:hAnsi="Arial" w:cs="Arial"/>
          <w:sz w:val="24"/>
          <w:szCs w:val="24"/>
        </w:rPr>
        <w:t xml:space="preserve"> of co-living accommodation </w:t>
      </w:r>
      <w:r w:rsidR="008B5C2B" w:rsidRPr="006A5620">
        <w:rPr>
          <w:rFonts w:ascii="Arial" w:hAnsi="Arial" w:cs="Arial"/>
          <w:sz w:val="24"/>
          <w:szCs w:val="24"/>
        </w:rPr>
        <w:t xml:space="preserve">approved </w:t>
      </w:r>
      <w:r w:rsidR="00401725" w:rsidRPr="006A5620">
        <w:rPr>
          <w:rFonts w:ascii="Arial" w:hAnsi="Arial" w:cs="Arial"/>
          <w:sz w:val="24"/>
          <w:szCs w:val="24"/>
        </w:rPr>
        <w:t xml:space="preserve">in recent planning consents. </w:t>
      </w:r>
    </w:p>
    <w:p w14:paraId="13D00DEF" w14:textId="6427F14A" w:rsidR="00DA7FDC" w:rsidRPr="006A5620" w:rsidRDefault="00FE72FA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>T</w:t>
      </w:r>
      <w:r w:rsidR="00DA7FDC" w:rsidRPr="006A5620">
        <w:rPr>
          <w:rFonts w:ascii="Arial" w:hAnsi="Arial" w:cs="Arial"/>
          <w:sz w:val="24"/>
          <w:szCs w:val="24"/>
        </w:rPr>
        <w:t>his site needs redevelopment, not least because of the discordance with the existing townscape inflicted when the current car-park structure</w:t>
      </w:r>
      <w:r w:rsidR="00CE22FE" w:rsidRPr="006A5620">
        <w:rPr>
          <w:rFonts w:ascii="Arial" w:hAnsi="Arial" w:cs="Arial"/>
          <w:sz w:val="24"/>
          <w:szCs w:val="24"/>
        </w:rPr>
        <w:t xml:space="preserve"> was built.</w:t>
      </w:r>
      <w:r w:rsidR="008509C4" w:rsidRPr="006A5620">
        <w:rPr>
          <w:rFonts w:ascii="Arial" w:hAnsi="Arial" w:cs="Arial"/>
          <w:sz w:val="24"/>
          <w:szCs w:val="24"/>
        </w:rPr>
        <w:t xml:space="preserve"> </w:t>
      </w:r>
      <w:r w:rsidR="00D12914" w:rsidRPr="006A5620">
        <w:rPr>
          <w:rFonts w:ascii="Arial" w:hAnsi="Arial" w:cs="Arial"/>
          <w:sz w:val="24"/>
          <w:szCs w:val="24"/>
        </w:rPr>
        <w:t>But w</w:t>
      </w:r>
      <w:r w:rsidR="008509C4" w:rsidRPr="006A5620">
        <w:rPr>
          <w:rFonts w:ascii="Arial" w:hAnsi="Arial" w:cs="Arial"/>
          <w:sz w:val="24"/>
          <w:szCs w:val="24"/>
        </w:rPr>
        <w:t xml:space="preserve">e </w:t>
      </w:r>
      <w:r w:rsidR="00FF2794" w:rsidRPr="006A5620">
        <w:rPr>
          <w:rFonts w:ascii="Arial" w:hAnsi="Arial" w:cs="Arial"/>
          <w:sz w:val="24"/>
          <w:szCs w:val="24"/>
        </w:rPr>
        <w:t xml:space="preserve">do not </w:t>
      </w:r>
      <w:r w:rsidR="00BE5D9C" w:rsidRPr="006A5620">
        <w:rPr>
          <w:rFonts w:ascii="Arial" w:hAnsi="Arial" w:cs="Arial"/>
          <w:sz w:val="24"/>
          <w:szCs w:val="24"/>
        </w:rPr>
        <w:t>believe</w:t>
      </w:r>
      <w:r w:rsidR="008509C4" w:rsidRPr="006A5620">
        <w:rPr>
          <w:rFonts w:ascii="Arial" w:hAnsi="Arial" w:cs="Arial"/>
          <w:sz w:val="24"/>
          <w:szCs w:val="24"/>
        </w:rPr>
        <w:t xml:space="preserve"> the current application offers </w:t>
      </w:r>
      <w:r w:rsidR="00D12914" w:rsidRPr="006A5620">
        <w:rPr>
          <w:rFonts w:ascii="Arial" w:hAnsi="Arial" w:cs="Arial"/>
          <w:sz w:val="24"/>
          <w:szCs w:val="24"/>
        </w:rPr>
        <w:t>the</w:t>
      </w:r>
      <w:r w:rsidR="00503C8F" w:rsidRPr="006A5620">
        <w:rPr>
          <w:rFonts w:ascii="Arial" w:hAnsi="Arial" w:cs="Arial"/>
          <w:sz w:val="24"/>
          <w:szCs w:val="24"/>
        </w:rPr>
        <w:t xml:space="preserve"> improvement t</w:t>
      </w:r>
      <w:r w:rsidR="00627209" w:rsidRPr="006A5620">
        <w:rPr>
          <w:rFonts w:ascii="Arial" w:hAnsi="Arial" w:cs="Arial"/>
          <w:sz w:val="24"/>
          <w:szCs w:val="24"/>
        </w:rPr>
        <w:t>his conservation area deserves</w:t>
      </w:r>
      <w:r w:rsidR="007A02C4" w:rsidRPr="006A5620">
        <w:rPr>
          <w:rFonts w:ascii="Arial" w:hAnsi="Arial" w:cs="Arial"/>
          <w:sz w:val="24"/>
          <w:szCs w:val="24"/>
        </w:rPr>
        <w:t>.</w:t>
      </w:r>
    </w:p>
    <w:p w14:paraId="53D3CAC1" w14:textId="77777777" w:rsidR="009A3B21" w:rsidRPr="006A5620" w:rsidRDefault="009A3B21">
      <w:pPr>
        <w:rPr>
          <w:rFonts w:ascii="Arial" w:hAnsi="Arial" w:cs="Arial"/>
          <w:b/>
          <w:bCs/>
          <w:sz w:val="24"/>
          <w:szCs w:val="24"/>
        </w:rPr>
      </w:pPr>
    </w:p>
    <w:p w14:paraId="16CCDCD4" w14:textId="14874935" w:rsidR="009A3B21" w:rsidRPr="006A5620" w:rsidRDefault="00DD20C1">
      <w:pPr>
        <w:rPr>
          <w:rFonts w:ascii="Arial" w:hAnsi="Arial" w:cs="Arial"/>
          <w:b/>
          <w:bCs/>
          <w:sz w:val="24"/>
          <w:szCs w:val="24"/>
        </w:rPr>
      </w:pPr>
      <w:r w:rsidRPr="006A5620">
        <w:rPr>
          <w:rFonts w:ascii="Arial" w:hAnsi="Arial" w:cs="Arial"/>
          <w:b/>
          <w:bCs/>
          <w:sz w:val="24"/>
          <w:szCs w:val="24"/>
        </w:rPr>
        <w:t xml:space="preserve">1 </w:t>
      </w:r>
      <w:r w:rsidR="009A3B21" w:rsidRPr="006A5620">
        <w:rPr>
          <w:rFonts w:ascii="Arial" w:hAnsi="Arial" w:cs="Arial"/>
          <w:b/>
          <w:bCs/>
          <w:sz w:val="24"/>
          <w:szCs w:val="24"/>
        </w:rPr>
        <w:t xml:space="preserve">Identified </w:t>
      </w:r>
      <w:r w:rsidR="00C708AD" w:rsidRPr="006A5620">
        <w:rPr>
          <w:rFonts w:ascii="Arial" w:hAnsi="Arial" w:cs="Arial"/>
          <w:b/>
          <w:bCs/>
          <w:sz w:val="24"/>
          <w:szCs w:val="24"/>
        </w:rPr>
        <w:t>h</w:t>
      </w:r>
      <w:r w:rsidR="009A3B21" w:rsidRPr="006A5620">
        <w:rPr>
          <w:rFonts w:ascii="Arial" w:hAnsi="Arial" w:cs="Arial"/>
          <w:b/>
          <w:bCs/>
          <w:sz w:val="24"/>
          <w:szCs w:val="24"/>
        </w:rPr>
        <w:t>arm</w:t>
      </w:r>
    </w:p>
    <w:p w14:paraId="7F0BFEE2" w14:textId="2398423A" w:rsidR="00CE22FE" w:rsidRPr="006A5620" w:rsidRDefault="00BE5D9C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 xml:space="preserve">We agree </w:t>
      </w:r>
      <w:r w:rsidR="00CE22FE" w:rsidRPr="006A5620">
        <w:rPr>
          <w:rFonts w:ascii="Arial" w:hAnsi="Arial" w:cs="Arial"/>
          <w:sz w:val="24"/>
          <w:szCs w:val="24"/>
        </w:rPr>
        <w:t>with Historic England</w:t>
      </w:r>
      <w:r w:rsidR="007A02C4" w:rsidRPr="006A5620">
        <w:rPr>
          <w:rFonts w:ascii="Arial" w:hAnsi="Arial" w:cs="Arial"/>
          <w:sz w:val="24"/>
          <w:szCs w:val="24"/>
        </w:rPr>
        <w:t>,</w:t>
      </w:r>
      <w:r w:rsidR="00CE22FE" w:rsidRPr="006A5620">
        <w:rPr>
          <w:rFonts w:ascii="Arial" w:hAnsi="Arial" w:cs="Arial"/>
          <w:sz w:val="24"/>
          <w:szCs w:val="24"/>
        </w:rPr>
        <w:t xml:space="preserve"> </w:t>
      </w:r>
      <w:r w:rsidRPr="006A5620">
        <w:rPr>
          <w:rFonts w:ascii="Arial" w:hAnsi="Arial" w:cs="Arial"/>
          <w:sz w:val="24"/>
          <w:szCs w:val="24"/>
        </w:rPr>
        <w:t>that</w:t>
      </w:r>
      <w:r w:rsidR="00CE22FE" w:rsidRPr="006A5620">
        <w:rPr>
          <w:rFonts w:ascii="Arial" w:hAnsi="Arial" w:cs="Arial"/>
          <w:sz w:val="24"/>
          <w:szCs w:val="24"/>
        </w:rPr>
        <w:t xml:space="preserve"> the current proposal ‘would intensify th</w:t>
      </w:r>
      <w:r w:rsidR="00407AB7" w:rsidRPr="006A5620">
        <w:rPr>
          <w:rFonts w:ascii="Arial" w:hAnsi="Arial" w:cs="Arial"/>
          <w:sz w:val="24"/>
          <w:szCs w:val="24"/>
        </w:rPr>
        <w:t>e</w:t>
      </w:r>
      <w:r w:rsidR="00CE22FE" w:rsidRPr="006A5620">
        <w:rPr>
          <w:rFonts w:ascii="Arial" w:hAnsi="Arial" w:cs="Arial"/>
          <w:sz w:val="24"/>
          <w:szCs w:val="24"/>
        </w:rPr>
        <w:t xml:space="preserve"> existing discordance’ in </w:t>
      </w:r>
      <w:r w:rsidR="00E64662" w:rsidRPr="006A5620">
        <w:rPr>
          <w:rFonts w:ascii="Arial" w:hAnsi="Arial" w:cs="Arial"/>
          <w:sz w:val="24"/>
          <w:szCs w:val="24"/>
        </w:rPr>
        <w:t xml:space="preserve">this </w:t>
      </w:r>
      <w:r w:rsidR="00FB28E1" w:rsidRPr="006A5620">
        <w:rPr>
          <w:rFonts w:ascii="Arial" w:hAnsi="Arial" w:cs="Arial"/>
          <w:sz w:val="24"/>
          <w:szCs w:val="24"/>
        </w:rPr>
        <w:t>important</w:t>
      </w:r>
      <w:r w:rsidR="00CE22FE" w:rsidRPr="006A5620">
        <w:rPr>
          <w:rFonts w:ascii="Arial" w:hAnsi="Arial" w:cs="Arial"/>
          <w:sz w:val="24"/>
          <w:szCs w:val="24"/>
        </w:rPr>
        <w:t xml:space="preserve"> inner</w:t>
      </w:r>
      <w:r w:rsidR="00457F9D" w:rsidRPr="006A5620">
        <w:rPr>
          <w:rFonts w:ascii="Arial" w:hAnsi="Arial" w:cs="Arial"/>
          <w:sz w:val="24"/>
          <w:szCs w:val="24"/>
        </w:rPr>
        <w:t>-</w:t>
      </w:r>
      <w:r w:rsidR="00CE22FE" w:rsidRPr="006A5620">
        <w:rPr>
          <w:rFonts w:ascii="Arial" w:hAnsi="Arial" w:cs="Arial"/>
          <w:sz w:val="24"/>
          <w:szCs w:val="24"/>
        </w:rPr>
        <w:t>city</w:t>
      </w:r>
      <w:r w:rsidR="00457F9D" w:rsidRPr="006A5620">
        <w:rPr>
          <w:rFonts w:ascii="Arial" w:hAnsi="Arial" w:cs="Arial"/>
          <w:sz w:val="24"/>
          <w:szCs w:val="24"/>
        </w:rPr>
        <w:t xml:space="preserve"> </w:t>
      </w:r>
      <w:r w:rsidR="00E64662" w:rsidRPr="006A5620">
        <w:rPr>
          <w:rFonts w:ascii="Arial" w:hAnsi="Arial" w:cs="Arial"/>
          <w:sz w:val="24"/>
          <w:szCs w:val="24"/>
        </w:rPr>
        <w:t xml:space="preserve">conservation </w:t>
      </w:r>
      <w:r w:rsidR="00FB28E1" w:rsidRPr="006A5620">
        <w:rPr>
          <w:rFonts w:ascii="Arial" w:hAnsi="Arial" w:cs="Arial"/>
          <w:sz w:val="24"/>
          <w:szCs w:val="24"/>
        </w:rPr>
        <w:t>area</w:t>
      </w:r>
      <w:r w:rsidR="00CE22FE" w:rsidRPr="006A5620">
        <w:rPr>
          <w:rFonts w:ascii="Arial" w:hAnsi="Arial" w:cs="Arial"/>
          <w:sz w:val="24"/>
          <w:szCs w:val="24"/>
        </w:rPr>
        <w:t xml:space="preserve">. Increasing the height by </w:t>
      </w:r>
      <w:r w:rsidR="00A00F2F" w:rsidRPr="006A5620">
        <w:rPr>
          <w:rFonts w:ascii="Arial" w:hAnsi="Arial" w:cs="Arial"/>
          <w:sz w:val="24"/>
          <w:szCs w:val="24"/>
        </w:rPr>
        <w:t xml:space="preserve">an extra storey </w:t>
      </w:r>
      <w:r w:rsidR="00E64662" w:rsidRPr="006A5620">
        <w:rPr>
          <w:rFonts w:ascii="Arial" w:hAnsi="Arial" w:cs="Arial"/>
          <w:sz w:val="24"/>
          <w:szCs w:val="24"/>
        </w:rPr>
        <w:t xml:space="preserve">will </w:t>
      </w:r>
      <w:r w:rsidR="00CE22FE" w:rsidRPr="006A5620">
        <w:rPr>
          <w:rFonts w:ascii="Arial" w:hAnsi="Arial" w:cs="Arial"/>
          <w:sz w:val="24"/>
          <w:szCs w:val="24"/>
        </w:rPr>
        <w:t xml:space="preserve">further </w:t>
      </w:r>
      <w:r w:rsidR="00FB28E1" w:rsidRPr="006A5620">
        <w:rPr>
          <w:rFonts w:ascii="Arial" w:hAnsi="Arial" w:cs="Arial"/>
          <w:sz w:val="24"/>
          <w:szCs w:val="24"/>
        </w:rPr>
        <w:t>‘</w:t>
      </w:r>
      <w:r w:rsidR="00CE22FE" w:rsidRPr="006A5620">
        <w:rPr>
          <w:rFonts w:ascii="Arial" w:hAnsi="Arial" w:cs="Arial"/>
          <w:sz w:val="24"/>
          <w:szCs w:val="24"/>
        </w:rPr>
        <w:t>exacerbat</w:t>
      </w:r>
      <w:r w:rsidR="008F2DFD" w:rsidRPr="006A5620">
        <w:rPr>
          <w:rFonts w:ascii="Arial" w:hAnsi="Arial" w:cs="Arial"/>
          <w:sz w:val="24"/>
          <w:szCs w:val="24"/>
        </w:rPr>
        <w:t>e</w:t>
      </w:r>
      <w:r w:rsidR="00CE22FE" w:rsidRPr="006A5620">
        <w:rPr>
          <w:rFonts w:ascii="Arial" w:hAnsi="Arial" w:cs="Arial"/>
          <w:sz w:val="24"/>
          <w:szCs w:val="24"/>
        </w:rPr>
        <w:t xml:space="preserve"> the disparity between new and historic structures.’ </w:t>
      </w:r>
    </w:p>
    <w:p w14:paraId="6A0CA1D3" w14:textId="5BA7D3F9" w:rsidR="00FE72FA" w:rsidRPr="00660B1A" w:rsidRDefault="00FE72FA" w:rsidP="00A00F2F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>T</w:t>
      </w:r>
      <w:r w:rsidR="00A00F2F" w:rsidRPr="006A5620">
        <w:rPr>
          <w:rFonts w:ascii="Arial" w:hAnsi="Arial" w:cs="Arial"/>
          <w:sz w:val="24"/>
          <w:szCs w:val="24"/>
        </w:rPr>
        <w:t xml:space="preserve">he officer’s recommendation effectively normalises harm: because the existing car park is considered poor, the report accepts a replacement that causes </w:t>
      </w:r>
      <w:r w:rsidR="00A362C6" w:rsidRPr="006A5620">
        <w:rPr>
          <w:rFonts w:ascii="Arial" w:hAnsi="Arial" w:cs="Arial"/>
          <w:sz w:val="24"/>
          <w:szCs w:val="24"/>
        </w:rPr>
        <w:t>‘harm</w:t>
      </w:r>
      <w:r w:rsidR="00407AB7" w:rsidRPr="006A5620">
        <w:rPr>
          <w:rFonts w:ascii="Arial" w:hAnsi="Arial" w:cs="Arial"/>
          <w:sz w:val="24"/>
          <w:szCs w:val="24"/>
        </w:rPr>
        <w:t>’,</w:t>
      </w:r>
      <w:r w:rsidR="00A362C6" w:rsidRPr="006A5620">
        <w:rPr>
          <w:rFonts w:ascii="Arial" w:hAnsi="Arial" w:cs="Arial"/>
          <w:sz w:val="24"/>
          <w:szCs w:val="24"/>
        </w:rPr>
        <w:t xml:space="preserve"> and places this harm </w:t>
      </w:r>
      <w:r w:rsidR="00A362C6" w:rsidRPr="00660B1A">
        <w:rPr>
          <w:rFonts w:ascii="Arial" w:hAnsi="Arial" w:cs="Arial"/>
          <w:sz w:val="24"/>
          <w:szCs w:val="24"/>
        </w:rPr>
        <w:t>without any further explanation ‘at the upper end of less than substantial’ (16.17)</w:t>
      </w:r>
      <w:r w:rsidR="00A00F2F" w:rsidRPr="00660B1A">
        <w:rPr>
          <w:rFonts w:ascii="Arial" w:hAnsi="Arial" w:cs="Arial"/>
          <w:sz w:val="24"/>
          <w:szCs w:val="24"/>
        </w:rPr>
        <w:t xml:space="preserve">, even acknowledging that this is </w:t>
      </w:r>
      <w:r w:rsidR="009A3B21" w:rsidRPr="00660B1A">
        <w:rPr>
          <w:rFonts w:ascii="Arial" w:hAnsi="Arial" w:cs="Arial"/>
          <w:sz w:val="24"/>
          <w:szCs w:val="24"/>
        </w:rPr>
        <w:t>‘</w:t>
      </w:r>
      <w:r w:rsidR="00A00F2F" w:rsidRPr="00660B1A">
        <w:rPr>
          <w:rFonts w:ascii="Arial" w:hAnsi="Arial" w:cs="Arial"/>
          <w:sz w:val="24"/>
          <w:szCs w:val="24"/>
        </w:rPr>
        <w:t>a missed opportunity to repair th</w:t>
      </w:r>
      <w:r w:rsidR="009A3B21" w:rsidRPr="00660B1A">
        <w:rPr>
          <w:rFonts w:ascii="Arial" w:hAnsi="Arial" w:cs="Arial"/>
          <w:sz w:val="24"/>
          <w:szCs w:val="24"/>
        </w:rPr>
        <w:t>e</w:t>
      </w:r>
      <w:r w:rsidR="00A00F2F" w:rsidRPr="00660B1A">
        <w:rPr>
          <w:rFonts w:ascii="Arial" w:hAnsi="Arial" w:cs="Arial"/>
          <w:sz w:val="24"/>
          <w:szCs w:val="24"/>
        </w:rPr>
        <w:t xml:space="preserve"> harm</w:t>
      </w:r>
      <w:r w:rsidR="009A3B21" w:rsidRPr="00660B1A">
        <w:rPr>
          <w:rFonts w:ascii="Arial" w:hAnsi="Arial" w:cs="Arial"/>
          <w:sz w:val="24"/>
          <w:szCs w:val="24"/>
        </w:rPr>
        <w:t xml:space="preserve"> caused by post war development’</w:t>
      </w:r>
      <w:r w:rsidR="00A362C6" w:rsidRPr="00660B1A">
        <w:rPr>
          <w:rFonts w:ascii="Arial" w:hAnsi="Arial" w:cs="Arial"/>
          <w:sz w:val="24"/>
          <w:szCs w:val="24"/>
        </w:rPr>
        <w:t xml:space="preserve"> (16.3)</w:t>
      </w:r>
      <w:r w:rsidR="00A00F2F" w:rsidRPr="00660B1A">
        <w:rPr>
          <w:rFonts w:ascii="Arial" w:hAnsi="Arial" w:cs="Arial"/>
          <w:sz w:val="24"/>
          <w:szCs w:val="24"/>
        </w:rPr>
        <w:t>. If this logic is repeated, each new scheme can justify further erosion of heritage significance on the basis that the area is already degraded, creating a cycle of cumulative decline.</w:t>
      </w:r>
      <w:r w:rsidR="00167318" w:rsidRPr="00660B1A">
        <w:rPr>
          <w:rFonts w:ascii="Arial" w:hAnsi="Arial" w:cs="Arial"/>
          <w:sz w:val="24"/>
          <w:szCs w:val="24"/>
        </w:rPr>
        <w:t xml:space="preserve"> Such a cumulative degradation is directly contrary to the NPPF requirement </w:t>
      </w:r>
      <w:r w:rsidRPr="00660B1A">
        <w:rPr>
          <w:rFonts w:ascii="Arial" w:hAnsi="Arial" w:cs="Arial"/>
          <w:sz w:val="24"/>
          <w:szCs w:val="24"/>
        </w:rPr>
        <w:t>not to entrench decline. The NPPF requires the least harmful option to be pursued. The applicant has not demonstrated that such a less harmful design option is unachievable.</w:t>
      </w:r>
    </w:p>
    <w:p w14:paraId="28EF372E" w14:textId="4444284B" w:rsidR="00A00F2F" w:rsidRPr="006A5620" w:rsidRDefault="00FE72FA" w:rsidP="00A00F2F">
      <w:pPr>
        <w:rPr>
          <w:rFonts w:ascii="Arial" w:hAnsi="Arial" w:cs="Arial"/>
          <w:sz w:val="24"/>
          <w:szCs w:val="24"/>
        </w:rPr>
      </w:pPr>
      <w:r w:rsidRPr="00660B1A">
        <w:rPr>
          <w:rFonts w:ascii="Arial" w:hAnsi="Arial" w:cs="Arial"/>
          <w:sz w:val="24"/>
          <w:szCs w:val="24"/>
        </w:rPr>
        <w:t>T</w:t>
      </w:r>
      <w:r w:rsidRPr="00660B1A">
        <w:rPr>
          <w:rFonts w:ascii="Arial" w:hAnsi="Arial" w:cs="Arial"/>
          <w:sz w:val="24"/>
          <w:szCs w:val="24"/>
        </w:rPr>
        <w:t xml:space="preserve">he new buildings will mark a missed opportunity to reinstate historic street patterns, especially along Mary Arches Street and North Street. </w:t>
      </w:r>
      <w:r w:rsidRPr="00660B1A">
        <w:rPr>
          <w:rFonts w:ascii="Arial" w:hAnsi="Arial" w:cs="Arial"/>
          <w:sz w:val="24"/>
          <w:szCs w:val="24"/>
        </w:rPr>
        <w:t>A</w:t>
      </w:r>
      <w:r w:rsidRPr="00660B1A">
        <w:rPr>
          <w:rFonts w:ascii="Arial" w:hAnsi="Arial" w:cs="Arial"/>
          <w:sz w:val="24"/>
          <w:szCs w:val="24"/>
        </w:rPr>
        <w:t>nd the lack of active street-level uses will be a missed opportunity to improve the vibrancy and safety of the streets, at a time when, especially in North Street, efforts are made to improve both.</w:t>
      </w:r>
    </w:p>
    <w:p w14:paraId="6465187E" w14:textId="77777777" w:rsidR="00C708AD" w:rsidRPr="006A5620" w:rsidRDefault="00C708AD" w:rsidP="00A00F2F">
      <w:pPr>
        <w:rPr>
          <w:rFonts w:ascii="Arial" w:hAnsi="Arial" w:cs="Arial"/>
          <w:sz w:val="24"/>
          <w:szCs w:val="24"/>
        </w:rPr>
      </w:pPr>
    </w:p>
    <w:p w14:paraId="274B4F45" w14:textId="7A8AA0AB" w:rsidR="00A00F2F" w:rsidRPr="006A5620" w:rsidRDefault="00DD20C1" w:rsidP="00A00F2F">
      <w:pPr>
        <w:rPr>
          <w:rFonts w:ascii="Arial" w:hAnsi="Arial" w:cs="Arial"/>
          <w:b/>
          <w:bCs/>
          <w:sz w:val="24"/>
          <w:szCs w:val="24"/>
        </w:rPr>
      </w:pPr>
      <w:r w:rsidRPr="006A5620">
        <w:rPr>
          <w:rFonts w:ascii="Arial" w:hAnsi="Arial" w:cs="Arial"/>
          <w:b/>
          <w:bCs/>
          <w:sz w:val="24"/>
          <w:szCs w:val="24"/>
        </w:rPr>
        <w:t xml:space="preserve">2 </w:t>
      </w:r>
      <w:r w:rsidR="004B4633" w:rsidRPr="006A5620">
        <w:rPr>
          <w:rFonts w:ascii="Arial" w:hAnsi="Arial" w:cs="Arial"/>
          <w:b/>
          <w:bCs/>
          <w:sz w:val="24"/>
          <w:szCs w:val="24"/>
        </w:rPr>
        <w:t>M</w:t>
      </w:r>
      <w:r w:rsidR="00C708AD" w:rsidRPr="006A5620">
        <w:rPr>
          <w:rFonts w:ascii="Arial" w:hAnsi="Arial" w:cs="Arial"/>
          <w:b/>
          <w:bCs/>
          <w:sz w:val="24"/>
          <w:szCs w:val="24"/>
        </w:rPr>
        <w:t>eeting local housing need</w:t>
      </w:r>
    </w:p>
    <w:p w14:paraId="5457B837" w14:textId="799431E6" w:rsidR="001576E5" w:rsidRPr="006A5620" w:rsidRDefault="009A3B21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 xml:space="preserve">In the report ‘the benefits in terms of provision of residential development </w:t>
      </w:r>
      <w:r w:rsidRPr="006A5620">
        <w:rPr>
          <w:rFonts w:ascii="Arial" w:hAnsi="Arial" w:cs="Arial"/>
          <w:b/>
          <w:bCs/>
          <w:sz w:val="24"/>
          <w:szCs w:val="24"/>
        </w:rPr>
        <w:t>to meet demonstrated housing need</w:t>
      </w:r>
      <w:r w:rsidRPr="006A5620">
        <w:rPr>
          <w:rFonts w:ascii="Arial" w:hAnsi="Arial" w:cs="Arial"/>
          <w:sz w:val="24"/>
          <w:szCs w:val="24"/>
        </w:rPr>
        <w:t xml:space="preserve">’ are considered to ‘outweigh the heritage harm and all other </w:t>
      </w:r>
      <w:proofErr w:type="gramStart"/>
      <w:r w:rsidRPr="006A5620">
        <w:rPr>
          <w:rFonts w:ascii="Arial" w:hAnsi="Arial" w:cs="Arial"/>
          <w:sz w:val="24"/>
          <w:szCs w:val="24"/>
        </w:rPr>
        <w:t>harms’</w:t>
      </w:r>
      <w:proofErr w:type="gramEnd"/>
      <w:r w:rsidR="00467ED2" w:rsidRPr="006A5620">
        <w:rPr>
          <w:rFonts w:ascii="Arial" w:hAnsi="Arial" w:cs="Arial"/>
          <w:sz w:val="24"/>
          <w:szCs w:val="24"/>
        </w:rPr>
        <w:t xml:space="preserve">. </w:t>
      </w:r>
      <w:r w:rsidR="0010020F" w:rsidRPr="006A5620">
        <w:rPr>
          <w:rFonts w:ascii="Arial" w:hAnsi="Arial" w:cs="Arial"/>
          <w:sz w:val="24"/>
          <w:szCs w:val="24"/>
        </w:rPr>
        <w:t>However,</w:t>
      </w:r>
      <w:r w:rsidRPr="006A5620">
        <w:rPr>
          <w:rFonts w:ascii="Arial" w:hAnsi="Arial" w:cs="Arial"/>
          <w:sz w:val="24"/>
          <w:szCs w:val="24"/>
        </w:rPr>
        <w:t xml:space="preserve"> </w:t>
      </w:r>
      <w:r w:rsidR="00467ED2" w:rsidRPr="006A5620">
        <w:rPr>
          <w:rFonts w:ascii="Arial" w:hAnsi="Arial" w:cs="Arial"/>
          <w:sz w:val="24"/>
          <w:szCs w:val="24"/>
        </w:rPr>
        <w:t>Co</w:t>
      </w:r>
      <w:r w:rsidR="00467ED2" w:rsidRPr="006A5620">
        <w:rPr>
          <w:rFonts w:ascii="Cambria Math" w:hAnsi="Cambria Math" w:cs="Cambria Math"/>
          <w:sz w:val="24"/>
          <w:szCs w:val="24"/>
        </w:rPr>
        <w:t>‑</w:t>
      </w:r>
      <w:r w:rsidR="00467ED2" w:rsidRPr="006A5620">
        <w:rPr>
          <w:rFonts w:ascii="Arial" w:hAnsi="Arial" w:cs="Arial"/>
          <w:sz w:val="24"/>
          <w:szCs w:val="24"/>
        </w:rPr>
        <w:t xml:space="preserve">living fails to address Exeter’s </w:t>
      </w:r>
      <w:r w:rsidR="0010020F" w:rsidRPr="006A5620">
        <w:rPr>
          <w:rFonts w:ascii="Arial" w:hAnsi="Arial" w:cs="Arial"/>
          <w:sz w:val="24"/>
          <w:szCs w:val="24"/>
        </w:rPr>
        <w:t xml:space="preserve">demonstrated </w:t>
      </w:r>
      <w:r w:rsidR="00467ED2" w:rsidRPr="006A5620">
        <w:rPr>
          <w:rFonts w:ascii="Arial" w:hAnsi="Arial" w:cs="Arial"/>
          <w:sz w:val="24"/>
          <w:szCs w:val="24"/>
        </w:rPr>
        <w:t xml:space="preserve">housing need. </w:t>
      </w:r>
      <w:r w:rsidR="00C65F38" w:rsidRPr="006A5620">
        <w:rPr>
          <w:rFonts w:ascii="Arial" w:hAnsi="Arial" w:cs="Arial"/>
          <w:sz w:val="24"/>
          <w:szCs w:val="24"/>
        </w:rPr>
        <w:t xml:space="preserve">The submitted Knight Frank </w:t>
      </w:r>
      <w:r w:rsidR="00C65F38" w:rsidRPr="006A5620">
        <w:rPr>
          <w:rFonts w:ascii="Arial" w:hAnsi="Arial" w:cs="Arial"/>
          <w:sz w:val="24"/>
          <w:szCs w:val="24"/>
        </w:rPr>
        <w:t>document’s focus on the under 35s</w:t>
      </w:r>
      <w:r w:rsidR="00C65F38" w:rsidRPr="006A5620">
        <w:rPr>
          <w:rFonts w:ascii="Arial" w:hAnsi="Arial" w:cs="Arial"/>
          <w:sz w:val="24"/>
          <w:szCs w:val="24"/>
        </w:rPr>
        <w:t xml:space="preserve"> is an investment assessment for developers not a demand assessment for housing and cannot be given weight in the determination of housing need.</w:t>
      </w:r>
    </w:p>
    <w:p w14:paraId="705288D5" w14:textId="2C3D9173" w:rsidR="0010020F" w:rsidRPr="006A5620" w:rsidRDefault="00467ED2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>The city’s housing register shows that around 2,000–2,200 single</w:t>
      </w:r>
      <w:r w:rsidRPr="006A5620">
        <w:rPr>
          <w:rFonts w:ascii="Cambria Math" w:hAnsi="Cambria Math" w:cs="Cambria Math"/>
          <w:sz w:val="24"/>
          <w:szCs w:val="24"/>
        </w:rPr>
        <w:t>‑</w:t>
      </w:r>
      <w:r w:rsidRPr="006A5620">
        <w:rPr>
          <w:rFonts w:ascii="Arial" w:hAnsi="Arial" w:cs="Arial"/>
          <w:sz w:val="24"/>
          <w:szCs w:val="24"/>
        </w:rPr>
        <w:t>person households are waiting for genuinely affordable, self</w:t>
      </w:r>
      <w:r w:rsidRPr="006A5620">
        <w:rPr>
          <w:rFonts w:ascii="Cambria Math" w:hAnsi="Cambria Math" w:cs="Cambria Math"/>
          <w:sz w:val="24"/>
          <w:szCs w:val="24"/>
        </w:rPr>
        <w:t>‑</w:t>
      </w:r>
      <w:r w:rsidRPr="006A5620">
        <w:rPr>
          <w:rFonts w:ascii="Arial" w:hAnsi="Arial" w:cs="Arial"/>
          <w:sz w:val="24"/>
          <w:szCs w:val="24"/>
        </w:rPr>
        <w:t>contained one</w:t>
      </w:r>
      <w:r w:rsidRPr="006A5620">
        <w:rPr>
          <w:rFonts w:ascii="Cambria Math" w:hAnsi="Cambria Math" w:cs="Cambria Math"/>
          <w:sz w:val="24"/>
          <w:szCs w:val="24"/>
        </w:rPr>
        <w:t>‑</w:t>
      </w:r>
      <w:r w:rsidRPr="006A5620">
        <w:rPr>
          <w:rFonts w:ascii="Arial" w:hAnsi="Arial" w:cs="Arial"/>
          <w:sz w:val="24"/>
          <w:szCs w:val="24"/>
        </w:rPr>
        <w:t xml:space="preserve">bed homes, making single adults the largest group on the register. Census 2021 data reinforce this structural </w:t>
      </w:r>
      <w:r w:rsidRPr="006A5620">
        <w:rPr>
          <w:rFonts w:ascii="Arial" w:hAnsi="Arial" w:cs="Arial"/>
          <w:sz w:val="24"/>
          <w:szCs w:val="24"/>
        </w:rPr>
        <w:lastRenderedPageBreak/>
        <w:t>need: in Exeter, over 55’s account for more than half of all single</w:t>
      </w:r>
      <w:r w:rsidRPr="006A5620">
        <w:rPr>
          <w:rFonts w:ascii="Cambria Math" w:hAnsi="Cambria Math" w:cs="Cambria Math"/>
          <w:sz w:val="24"/>
          <w:szCs w:val="24"/>
        </w:rPr>
        <w:t>‑</w:t>
      </w:r>
      <w:r w:rsidRPr="006A5620">
        <w:rPr>
          <w:rFonts w:ascii="Arial" w:hAnsi="Arial" w:cs="Arial"/>
          <w:sz w:val="24"/>
          <w:szCs w:val="24"/>
        </w:rPr>
        <w:t xml:space="preserve">person households, while those under 35 make up only around 13%. </w:t>
      </w:r>
    </w:p>
    <w:p w14:paraId="25D2FF08" w14:textId="62175A0C" w:rsidR="007A02C4" w:rsidRPr="006A5620" w:rsidRDefault="00407AB7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>Further</w:t>
      </w:r>
      <w:r w:rsidR="008F2DFD" w:rsidRPr="006A5620">
        <w:rPr>
          <w:rFonts w:ascii="Arial" w:hAnsi="Arial" w:cs="Arial"/>
          <w:sz w:val="24"/>
          <w:szCs w:val="24"/>
        </w:rPr>
        <w:t>, t</w:t>
      </w:r>
      <w:r w:rsidR="008C75A5" w:rsidRPr="006A5620">
        <w:rPr>
          <w:rFonts w:ascii="Arial" w:hAnsi="Arial" w:cs="Arial"/>
          <w:sz w:val="24"/>
          <w:szCs w:val="24"/>
        </w:rPr>
        <w:t>he Mary Arches location is exceptionally suitable for the over 55</w:t>
      </w:r>
      <w:r w:rsidR="00C65F38" w:rsidRPr="006A5620">
        <w:rPr>
          <w:rFonts w:ascii="Arial" w:hAnsi="Arial" w:cs="Arial"/>
          <w:sz w:val="24"/>
          <w:szCs w:val="24"/>
        </w:rPr>
        <w:t>s</w:t>
      </w:r>
      <w:r w:rsidR="008C75A5" w:rsidRPr="006A5620">
        <w:rPr>
          <w:rFonts w:ascii="Arial" w:hAnsi="Arial" w:cs="Arial"/>
          <w:sz w:val="24"/>
          <w:szCs w:val="24"/>
        </w:rPr>
        <w:t xml:space="preserve"> </w:t>
      </w:r>
      <w:r w:rsidR="000506C2" w:rsidRPr="006A5620">
        <w:rPr>
          <w:rFonts w:ascii="Arial" w:hAnsi="Arial" w:cs="Arial"/>
          <w:sz w:val="24"/>
          <w:szCs w:val="24"/>
        </w:rPr>
        <w:t>due to its</w:t>
      </w:r>
      <w:r w:rsidR="008C75A5" w:rsidRPr="006A5620">
        <w:rPr>
          <w:rFonts w:ascii="Arial" w:hAnsi="Arial" w:cs="Arial"/>
          <w:sz w:val="24"/>
          <w:szCs w:val="24"/>
        </w:rPr>
        <w:t xml:space="preserve"> close proximity to </w:t>
      </w:r>
      <w:r w:rsidR="000506C2" w:rsidRPr="006A5620">
        <w:rPr>
          <w:rFonts w:ascii="Arial" w:hAnsi="Arial" w:cs="Arial"/>
          <w:sz w:val="24"/>
          <w:szCs w:val="24"/>
        </w:rPr>
        <w:t xml:space="preserve">vital </w:t>
      </w:r>
      <w:r w:rsidR="008C75A5" w:rsidRPr="006A5620">
        <w:rPr>
          <w:rFonts w:ascii="Arial" w:hAnsi="Arial" w:cs="Arial"/>
          <w:sz w:val="24"/>
          <w:szCs w:val="24"/>
        </w:rPr>
        <w:t xml:space="preserve">social, transport and retail </w:t>
      </w:r>
      <w:r w:rsidR="000506C2" w:rsidRPr="006A5620">
        <w:rPr>
          <w:rFonts w:ascii="Arial" w:hAnsi="Arial" w:cs="Arial"/>
          <w:sz w:val="24"/>
          <w:szCs w:val="24"/>
        </w:rPr>
        <w:t>opportunities</w:t>
      </w:r>
      <w:r w:rsidR="007A02C4" w:rsidRPr="006A5620">
        <w:rPr>
          <w:rFonts w:ascii="Arial" w:hAnsi="Arial" w:cs="Arial"/>
          <w:sz w:val="24"/>
          <w:szCs w:val="24"/>
        </w:rPr>
        <w:t>.</w:t>
      </w:r>
      <w:r w:rsidR="009B487A" w:rsidRPr="006A5620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8C75A5" w:rsidRPr="006A5620">
        <w:rPr>
          <w:rFonts w:ascii="Arial" w:hAnsi="Arial" w:cs="Arial"/>
          <w:sz w:val="24"/>
          <w:szCs w:val="24"/>
        </w:rPr>
        <w:t xml:space="preserve"> </w:t>
      </w:r>
      <w:r w:rsidR="00D95379" w:rsidRPr="006A5620">
        <w:rPr>
          <w:rFonts w:ascii="Arial" w:hAnsi="Arial" w:cs="Arial"/>
          <w:sz w:val="24"/>
          <w:szCs w:val="24"/>
        </w:rPr>
        <w:t>But this cohort would not have adequate income to live in this development, and</w:t>
      </w:r>
      <w:r w:rsidR="00DD20C1" w:rsidRPr="006A5620">
        <w:rPr>
          <w:rFonts w:ascii="Arial" w:hAnsi="Arial" w:cs="Arial"/>
          <w:sz w:val="24"/>
          <w:szCs w:val="24"/>
        </w:rPr>
        <w:t xml:space="preserve"> </w:t>
      </w:r>
      <w:r w:rsidR="00D95379" w:rsidRPr="006A5620">
        <w:rPr>
          <w:rFonts w:ascii="Arial" w:hAnsi="Arial" w:cs="Arial"/>
          <w:sz w:val="24"/>
          <w:szCs w:val="24"/>
        </w:rPr>
        <w:t>it is wholly unsuitable for this age group to live in bed</w:t>
      </w:r>
      <w:r w:rsidR="007A02C4" w:rsidRPr="006A5620">
        <w:rPr>
          <w:rFonts w:ascii="Arial" w:hAnsi="Arial" w:cs="Arial"/>
          <w:sz w:val="24"/>
          <w:szCs w:val="24"/>
        </w:rPr>
        <w:t>-</w:t>
      </w:r>
      <w:r w:rsidR="00405C13" w:rsidRPr="006A5620">
        <w:rPr>
          <w:rFonts w:ascii="Arial" w:hAnsi="Arial" w:cs="Arial"/>
          <w:sz w:val="24"/>
          <w:szCs w:val="24"/>
        </w:rPr>
        <w:t>sit accommodation.</w:t>
      </w:r>
    </w:p>
    <w:p w14:paraId="44D4D1EF" w14:textId="05CA914D" w:rsidR="00C65F38" w:rsidRPr="006A5620" w:rsidRDefault="00D95379" w:rsidP="00C65F38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>Therefore</w:t>
      </w:r>
      <w:r w:rsidR="00163584" w:rsidRPr="006A5620">
        <w:rPr>
          <w:rFonts w:ascii="Arial" w:hAnsi="Arial" w:cs="Arial"/>
          <w:sz w:val="24"/>
          <w:szCs w:val="24"/>
        </w:rPr>
        <w:t>,</w:t>
      </w:r>
      <w:r w:rsidRPr="006A5620">
        <w:rPr>
          <w:rFonts w:ascii="Arial" w:hAnsi="Arial" w:cs="Arial"/>
          <w:sz w:val="24"/>
          <w:szCs w:val="24"/>
        </w:rPr>
        <w:t xml:space="preserve"> this </w:t>
      </w:r>
      <w:r w:rsidR="00467ED2" w:rsidRPr="006A5620">
        <w:rPr>
          <w:rFonts w:ascii="Arial" w:hAnsi="Arial" w:cs="Arial"/>
          <w:sz w:val="24"/>
          <w:szCs w:val="24"/>
        </w:rPr>
        <w:t>Co</w:t>
      </w:r>
      <w:r w:rsidR="00467ED2" w:rsidRPr="006A5620">
        <w:rPr>
          <w:rFonts w:ascii="Cambria Math" w:hAnsi="Cambria Math" w:cs="Cambria Math"/>
          <w:sz w:val="24"/>
          <w:szCs w:val="24"/>
        </w:rPr>
        <w:t>‑</w:t>
      </w:r>
      <w:r w:rsidR="00467ED2" w:rsidRPr="006A5620">
        <w:rPr>
          <w:rFonts w:ascii="Arial" w:hAnsi="Arial" w:cs="Arial"/>
          <w:sz w:val="24"/>
          <w:szCs w:val="24"/>
        </w:rPr>
        <w:t>living</w:t>
      </w:r>
      <w:r w:rsidR="004B4633" w:rsidRPr="006A5620">
        <w:rPr>
          <w:rFonts w:ascii="Arial" w:hAnsi="Arial" w:cs="Arial"/>
          <w:sz w:val="24"/>
          <w:szCs w:val="24"/>
        </w:rPr>
        <w:t xml:space="preserve"> development</w:t>
      </w:r>
      <w:r w:rsidR="00467ED2" w:rsidRPr="006A5620">
        <w:rPr>
          <w:rFonts w:ascii="Arial" w:hAnsi="Arial" w:cs="Arial"/>
          <w:sz w:val="24"/>
          <w:szCs w:val="24"/>
        </w:rPr>
        <w:t xml:space="preserve"> does nothing to meet the needs of these older single households</w:t>
      </w:r>
      <w:r w:rsidR="00C65F38" w:rsidRPr="006A5620">
        <w:rPr>
          <w:rFonts w:ascii="Arial" w:hAnsi="Arial" w:cs="Arial"/>
          <w:sz w:val="24"/>
          <w:szCs w:val="24"/>
        </w:rPr>
        <w:t>.</w:t>
      </w:r>
      <w:r w:rsidR="00C65F38" w:rsidRPr="006A5620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467ED2" w:rsidRPr="006A5620">
        <w:rPr>
          <w:rFonts w:ascii="Arial" w:hAnsi="Arial" w:cs="Arial"/>
          <w:sz w:val="24"/>
          <w:szCs w:val="24"/>
        </w:rPr>
        <w:t xml:space="preserve"> </w:t>
      </w:r>
      <w:r w:rsidR="00C65F38" w:rsidRPr="006A5620">
        <w:rPr>
          <w:rFonts w:ascii="Arial" w:hAnsi="Arial" w:cs="Arial"/>
          <w:sz w:val="24"/>
          <w:szCs w:val="24"/>
        </w:rPr>
        <w:t>It</w:t>
      </w:r>
      <w:r w:rsidR="009B487A" w:rsidRPr="006A5620">
        <w:rPr>
          <w:rFonts w:ascii="Arial" w:hAnsi="Arial" w:cs="Arial"/>
          <w:sz w:val="24"/>
          <w:szCs w:val="24"/>
        </w:rPr>
        <w:t xml:space="preserve"> </w:t>
      </w:r>
      <w:r w:rsidR="00467ED2" w:rsidRPr="006A5620">
        <w:rPr>
          <w:rFonts w:ascii="Arial" w:hAnsi="Arial" w:cs="Arial"/>
          <w:sz w:val="24"/>
          <w:szCs w:val="24"/>
        </w:rPr>
        <w:t>diverts scarce land away from the forms of accommodation Exeter urgently requires</w:t>
      </w:r>
      <w:r w:rsidR="00C65F38" w:rsidRPr="006A5620">
        <w:rPr>
          <w:rFonts w:ascii="Arial" w:hAnsi="Arial" w:cs="Arial"/>
          <w:sz w:val="24"/>
          <w:szCs w:val="24"/>
        </w:rPr>
        <w:t xml:space="preserve">. </w:t>
      </w:r>
      <w:r w:rsidR="00C65F38" w:rsidRPr="006A5620">
        <w:rPr>
          <w:rFonts w:ascii="Arial" w:hAnsi="Arial" w:cs="Arial"/>
          <w:sz w:val="24"/>
          <w:szCs w:val="24"/>
        </w:rPr>
        <w:t>As such, the proposal cannot be afforded weight as addressing Exeter’s housing need and should not be considered a substitute for the delivery of conventional 1</w:t>
      </w:r>
      <w:r w:rsidR="00C65F38" w:rsidRPr="006A5620">
        <w:rPr>
          <w:rFonts w:ascii="Arial" w:hAnsi="Arial" w:cs="Arial"/>
          <w:sz w:val="24"/>
          <w:szCs w:val="24"/>
        </w:rPr>
        <w:noBreakHyphen/>
        <w:t>bed affordable homes.</w:t>
      </w:r>
      <w:r w:rsidR="00C65F38" w:rsidRPr="006A5620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="00C65F38" w:rsidRPr="006A5620">
        <w:rPr>
          <w:rFonts w:ascii="Arial" w:hAnsi="Arial" w:cs="Arial"/>
          <w:sz w:val="24"/>
          <w:szCs w:val="24"/>
        </w:rPr>
        <w:t xml:space="preserve"> </w:t>
      </w:r>
    </w:p>
    <w:p w14:paraId="36DE5DAE" w14:textId="77777777" w:rsidR="00024D05" w:rsidRPr="006A5620" w:rsidRDefault="00024D05">
      <w:pPr>
        <w:rPr>
          <w:rFonts w:ascii="Arial" w:hAnsi="Arial" w:cs="Arial"/>
          <w:sz w:val="24"/>
          <w:szCs w:val="24"/>
        </w:rPr>
      </w:pPr>
    </w:p>
    <w:p w14:paraId="4C36D1BF" w14:textId="219CD021" w:rsidR="00457F9D" w:rsidRPr="006A5620" w:rsidRDefault="00DD20C1">
      <w:pPr>
        <w:rPr>
          <w:rFonts w:ascii="Arial" w:hAnsi="Arial" w:cs="Arial"/>
          <w:b/>
          <w:bCs/>
          <w:sz w:val="24"/>
          <w:szCs w:val="24"/>
        </w:rPr>
      </w:pPr>
      <w:r w:rsidRPr="006A5620">
        <w:rPr>
          <w:rFonts w:ascii="Arial" w:hAnsi="Arial" w:cs="Arial"/>
          <w:b/>
          <w:bCs/>
          <w:sz w:val="24"/>
          <w:szCs w:val="24"/>
        </w:rPr>
        <w:t xml:space="preserve">3 </w:t>
      </w:r>
      <w:r w:rsidR="00457F9D" w:rsidRPr="006A5620">
        <w:rPr>
          <w:rFonts w:ascii="Arial" w:hAnsi="Arial" w:cs="Arial"/>
          <w:b/>
          <w:bCs/>
          <w:sz w:val="24"/>
          <w:szCs w:val="24"/>
        </w:rPr>
        <w:t>North Street improvement</w:t>
      </w:r>
    </w:p>
    <w:p w14:paraId="4ADC0AB5" w14:textId="1181E87B" w:rsidR="00405C13" w:rsidRPr="006A5620" w:rsidRDefault="00405C13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 xml:space="preserve">You will be aware that North Street has lost its character and is now a vehicle dominated street. When this application came </w:t>
      </w:r>
      <w:proofErr w:type="gramStart"/>
      <w:r w:rsidRPr="006A5620">
        <w:rPr>
          <w:rFonts w:ascii="Arial" w:hAnsi="Arial" w:cs="Arial"/>
          <w:sz w:val="24"/>
          <w:szCs w:val="24"/>
        </w:rPr>
        <w:t>forward</w:t>
      </w:r>
      <w:proofErr w:type="gramEnd"/>
      <w:r w:rsidRPr="006A5620">
        <w:rPr>
          <w:rFonts w:ascii="Arial" w:hAnsi="Arial" w:cs="Arial"/>
          <w:sz w:val="24"/>
          <w:szCs w:val="24"/>
        </w:rPr>
        <w:t xml:space="preserve"> we met with your Urban Design &amp; Landscape officer who agreed with this assessment and endorsed our wish to see improvements, and for this developer to make contributions towards </w:t>
      </w:r>
      <w:r w:rsidR="002272C3" w:rsidRPr="006A5620">
        <w:rPr>
          <w:rFonts w:ascii="Arial" w:hAnsi="Arial" w:cs="Arial"/>
          <w:sz w:val="24"/>
          <w:szCs w:val="24"/>
        </w:rPr>
        <w:t>improving North Street</w:t>
      </w:r>
      <w:r w:rsidRPr="006A5620">
        <w:rPr>
          <w:rFonts w:ascii="Arial" w:hAnsi="Arial" w:cs="Arial"/>
          <w:sz w:val="24"/>
          <w:szCs w:val="24"/>
        </w:rPr>
        <w:t xml:space="preserve">. </w:t>
      </w:r>
    </w:p>
    <w:p w14:paraId="63DB7DC0" w14:textId="686CABA6" w:rsidR="00DC438B" w:rsidRPr="006A5620" w:rsidRDefault="00DC438B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sz w:val="24"/>
          <w:szCs w:val="24"/>
        </w:rPr>
        <w:t>We are disappointed that, despite submitting our Vision for the street to the planning officer</w:t>
      </w:r>
      <w:r w:rsidR="00163584" w:rsidRPr="006A5620">
        <w:rPr>
          <w:rFonts w:ascii="Arial" w:hAnsi="Arial" w:cs="Arial"/>
          <w:sz w:val="24"/>
          <w:szCs w:val="24"/>
        </w:rPr>
        <w:t>,</w:t>
      </w:r>
      <w:r w:rsidRPr="006A5620">
        <w:rPr>
          <w:rFonts w:ascii="Arial" w:hAnsi="Arial" w:cs="Arial"/>
          <w:sz w:val="24"/>
          <w:szCs w:val="24"/>
        </w:rPr>
        <w:t xml:space="preserve"> this is not mentioned in his report for a section 106 contribution.</w:t>
      </w:r>
    </w:p>
    <w:p w14:paraId="63A5908B" w14:textId="77777777" w:rsidR="00163584" w:rsidRPr="006A5620" w:rsidRDefault="00163584">
      <w:pPr>
        <w:rPr>
          <w:rFonts w:ascii="Arial" w:hAnsi="Arial" w:cs="Arial"/>
          <w:b/>
          <w:bCs/>
          <w:sz w:val="24"/>
          <w:szCs w:val="24"/>
        </w:rPr>
      </w:pPr>
    </w:p>
    <w:p w14:paraId="5EFA80EA" w14:textId="2C01FF22" w:rsidR="00024D05" w:rsidRPr="006A5620" w:rsidRDefault="00DD20C1">
      <w:pPr>
        <w:rPr>
          <w:rFonts w:ascii="Arial" w:hAnsi="Arial" w:cs="Arial"/>
          <w:sz w:val="24"/>
          <w:szCs w:val="24"/>
        </w:rPr>
      </w:pPr>
      <w:r w:rsidRPr="006A5620">
        <w:rPr>
          <w:rFonts w:ascii="Arial" w:hAnsi="Arial" w:cs="Arial"/>
          <w:b/>
          <w:bCs/>
          <w:sz w:val="24"/>
          <w:szCs w:val="24"/>
        </w:rPr>
        <w:t xml:space="preserve">4 </w:t>
      </w:r>
      <w:r w:rsidR="005332A3" w:rsidRPr="006A5620">
        <w:rPr>
          <w:rFonts w:ascii="Arial" w:hAnsi="Arial" w:cs="Arial"/>
          <w:b/>
          <w:bCs/>
          <w:sz w:val="24"/>
          <w:szCs w:val="24"/>
        </w:rPr>
        <w:t>To conclude:</w:t>
      </w:r>
      <w:r w:rsidR="005332A3" w:rsidRPr="006A5620">
        <w:rPr>
          <w:rFonts w:ascii="Arial" w:hAnsi="Arial" w:cs="Arial"/>
          <w:sz w:val="24"/>
          <w:szCs w:val="24"/>
        </w:rPr>
        <w:t xml:space="preserve"> </w:t>
      </w:r>
      <w:r w:rsidR="00297395" w:rsidRPr="006A5620">
        <w:rPr>
          <w:rFonts w:ascii="Arial" w:hAnsi="Arial" w:cs="Arial"/>
          <w:sz w:val="24"/>
          <w:szCs w:val="24"/>
        </w:rPr>
        <w:t xml:space="preserve">The fact that the Council owns the site places a higher, not lower, obligation to demonstrate that the scheme meets the standards it applies to private </w:t>
      </w:r>
      <w:proofErr w:type="gramStart"/>
      <w:r w:rsidR="00163584" w:rsidRPr="006A5620">
        <w:rPr>
          <w:rFonts w:ascii="Arial" w:hAnsi="Arial" w:cs="Arial"/>
          <w:sz w:val="24"/>
          <w:szCs w:val="24"/>
        </w:rPr>
        <w:t>landowners</w:t>
      </w:r>
      <w:proofErr w:type="gramEnd"/>
      <w:r w:rsidR="00163584" w:rsidRPr="006A5620">
        <w:rPr>
          <w:rFonts w:ascii="Arial" w:hAnsi="Arial" w:cs="Arial"/>
          <w:sz w:val="24"/>
          <w:szCs w:val="24"/>
        </w:rPr>
        <w:t xml:space="preserve"> </w:t>
      </w:r>
      <w:r w:rsidR="00297395" w:rsidRPr="006A5620">
        <w:rPr>
          <w:rFonts w:ascii="Arial" w:hAnsi="Arial" w:cs="Arial"/>
          <w:sz w:val="24"/>
          <w:szCs w:val="24"/>
        </w:rPr>
        <w:t>applicants. Any perception that standards have been relaxed to facilitate disposal of a Council asset would undermine public confidence in the planning process</w:t>
      </w:r>
      <w:r w:rsidR="00C01904" w:rsidRPr="006A5620">
        <w:rPr>
          <w:rFonts w:ascii="Arial" w:hAnsi="Arial" w:cs="Arial"/>
          <w:sz w:val="24"/>
          <w:szCs w:val="24"/>
        </w:rPr>
        <w:t xml:space="preserve">. We ask you to consider this </w:t>
      </w:r>
      <w:r w:rsidR="00D95379" w:rsidRPr="006A5620">
        <w:rPr>
          <w:rFonts w:ascii="Arial" w:hAnsi="Arial" w:cs="Arial"/>
          <w:sz w:val="24"/>
          <w:szCs w:val="24"/>
        </w:rPr>
        <w:t xml:space="preserve">and vote to object to this proposal. </w:t>
      </w:r>
    </w:p>
    <w:p w14:paraId="62CA8CFB" w14:textId="342011DF" w:rsidR="0028751D" w:rsidRPr="006A5620" w:rsidRDefault="0028751D">
      <w:pPr>
        <w:rPr>
          <w:rFonts w:ascii="Arial" w:hAnsi="Arial" w:cs="Arial"/>
          <w:i/>
          <w:iCs/>
          <w:sz w:val="24"/>
          <w:szCs w:val="24"/>
        </w:rPr>
      </w:pPr>
      <w:r w:rsidRPr="006A5620">
        <w:rPr>
          <w:rFonts w:ascii="Arial" w:hAnsi="Arial" w:cs="Arial"/>
          <w:i/>
          <w:iCs/>
          <w:sz w:val="24"/>
          <w:szCs w:val="24"/>
        </w:rPr>
        <w:t>Gert Vonhoff for Exeter Civic Society, Chair ‘Strategic Planning &amp; Highways Group’</w:t>
      </w:r>
    </w:p>
    <w:sectPr w:rsidR="0028751D" w:rsidRPr="006A5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F1B8" w14:textId="77777777" w:rsidR="007476C9" w:rsidRDefault="007476C9" w:rsidP="009B487A">
      <w:pPr>
        <w:spacing w:after="0" w:line="240" w:lineRule="auto"/>
      </w:pPr>
      <w:r>
        <w:separator/>
      </w:r>
    </w:p>
  </w:endnote>
  <w:endnote w:type="continuationSeparator" w:id="0">
    <w:p w14:paraId="0F5A4421" w14:textId="77777777" w:rsidR="007476C9" w:rsidRDefault="007476C9" w:rsidP="009B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4A09" w14:textId="77777777" w:rsidR="007476C9" w:rsidRDefault="007476C9" w:rsidP="009B487A">
      <w:pPr>
        <w:spacing w:after="0" w:line="240" w:lineRule="auto"/>
      </w:pPr>
      <w:r>
        <w:separator/>
      </w:r>
    </w:p>
  </w:footnote>
  <w:footnote w:type="continuationSeparator" w:id="0">
    <w:p w14:paraId="1F26DCD4" w14:textId="77777777" w:rsidR="007476C9" w:rsidRDefault="007476C9" w:rsidP="009B487A">
      <w:pPr>
        <w:spacing w:after="0" w:line="240" w:lineRule="auto"/>
      </w:pPr>
      <w:r>
        <w:continuationSeparator/>
      </w:r>
    </w:p>
  </w:footnote>
  <w:footnote w:id="1">
    <w:p w14:paraId="1E3D65C5" w14:textId="77777777" w:rsidR="001046C4" w:rsidRPr="006A5620" w:rsidRDefault="009B487A" w:rsidP="006A5620">
      <w:pPr>
        <w:spacing w:after="0"/>
        <w:rPr>
          <w:rFonts w:ascii="Arial" w:hAnsi="Arial" w:cs="Arial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A5620">
        <w:rPr>
          <w:rFonts w:ascii="Arial" w:hAnsi="Arial" w:cs="Arial"/>
          <w:sz w:val="20"/>
          <w:szCs w:val="20"/>
        </w:rPr>
        <w:t>About the exceptional suitability of the Mary Arches location for elderly people</w:t>
      </w:r>
      <w:r w:rsidR="001046C4" w:rsidRPr="006A5620">
        <w:rPr>
          <w:rFonts w:ascii="Arial" w:hAnsi="Arial" w:cs="Arial"/>
          <w:sz w:val="20"/>
          <w:szCs w:val="20"/>
        </w:rPr>
        <w:t>, situated:</w:t>
      </w:r>
    </w:p>
    <w:p w14:paraId="40260D48" w14:textId="77777777" w:rsidR="001046C4" w:rsidRPr="006A5620" w:rsidRDefault="001046C4" w:rsidP="001046C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A5620">
        <w:rPr>
          <w:rFonts w:ascii="Arial" w:hAnsi="Arial" w:cs="Arial"/>
          <w:sz w:val="20"/>
          <w:szCs w:val="20"/>
        </w:rPr>
        <w:t>i</w:t>
      </w:r>
      <w:r w:rsidR="009B487A" w:rsidRPr="006A5620">
        <w:rPr>
          <w:rFonts w:ascii="Arial" w:hAnsi="Arial" w:cs="Arial"/>
          <w:sz w:val="20"/>
          <w:szCs w:val="20"/>
        </w:rPr>
        <w:t xml:space="preserve">n the city centre with close proximity to a vibrant High Street with its shops and cafes, close to bus lines, </w:t>
      </w:r>
    </w:p>
    <w:p w14:paraId="65C856B5" w14:textId="77777777" w:rsidR="001046C4" w:rsidRPr="006A5620" w:rsidRDefault="009B487A" w:rsidP="001046C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A5620">
        <w:rPr>
          <w:rFonts w:ascii="Arial" w:hAnsi="Arial" w:cs="Arial"/>
          <w:sz w:val="20"/>
          <w:szCs w:val="20"/>
        </w:rPr>
        <w:t xml:space="preserve">in the vicinity of a central venue for the U3A and the Exeter Forum, </w:t>
      </w:r>
    </w:p>
    <w:p w14:paraId="42F4A0E3" w14:textId="77777777" w:rsidR="001046C4" w:rsidRPr="006A5620" w:rsidRDefault="009B487A" w:rsidP="006A5620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6A5620">
        <w:rPr>
          <w:rFonts w:ascii="Arial" w:hAnsi="Arial" w:cs="Arial"/>
          <w:sz w:val="20"/>
          <w:szCs w:val="20"/>
        </w:rPr>
        <w:t>just next to Exeter’s largest Bingo Hall</w:t>
      </w:r>
      <w:r w:rsidR="001046C4" w:rsidRPr="006A5620">
        <w:rPr>
          <w:rFonts w:ascii="Arial" w:hAnsi="Arial" w:cs="Arial"/>
          <w:sz w:val="20"/>
          <w:szCs w:val="20"/>
        </w:rPr>
        <w:t>.</w:t>
      </w:r>
      <w:r w:rsidRPr="006A5620">
        <w:rPr>
          <w:rFonts w:ascii="Arial" w:hAnsi="Arial" w:cs="Arial"/>
          <w:sz w:val="20"/>
          <w:szCs w:val="20"/>
        </w:rPr>
        <w:t xml:space="preserve"> </w:t>
      </w:r>
    </w:p>
    <w:p w14:paraId="4E9FCBCC" w14:textId="14A0693E" w:rsidR="009B487A" w:rsidRPr="006A5620" w:rsidRDefault="009B487A" w:rsidP="006A5620">
      <w:pPr>
        <w:spacing w:after="0"/>
        <w:rPr>
          <w:sz w:val="18"/>
          <w:szCs w:val="18"/>
        </w:rPr>
      </w:pPr>
      <w:r w:rsidRPr="006A5620">
        <w:rPr>
          <w:rFonts w:ascii="Arial" w:hAnsi="Arial" w:cs="Arial"/>
          <w:sz w:val="20"/>
          <w:szCs w:val="20"/>
        </w:rPr>
        <w:t>NOT using this site for the elderly cohort and adding them to the diverse and rich mix of residents in the area neglects a prime local potential for inner city development</w:t>
      </w:r>
      <w:r w:rsidR="007A02C4" w:rsidRPr="006A5620">
        <w:rPr>
          <w:rFonts w:ascii="Arial" w:hAnsi="Arial" w:cs="Arial"/>
          <w:sz w:val="20"/>
          <w:szCs w:val="20"/>
        </w:rPr>
        <w:t>.</w:t>
      </w:r>
    </w:p>
  </w:footnote>
  <w:footnote w:id="2">
    <w:p w14:paraId="79655512" w14:textId="7EEF6C75" w:rsidR="00C65F38" w:rsidRPr="006A5620" w:rsidRDefault="00C65F38">
      <w:pPr>
        <w:pStyle w:val="FootnoteText"/>
        <w:rPr>
          <w:sz w:val="16"/>
          <w:szCs w:val="16"/>
        </w:rPr>
      </w:pPr>
      <w:r w:rsidRPr="006A5620">
        <w:rPr>
          <w:rStyle w:val="FootnoteReference"/>
          <w:sz w:val="16"/>
          <w:szCs w:val="16"/>
        </w:rPr>
        <w:footnoteRef/>
      </w:r>
      <w:r w:rsidRPr="006A5620">
        <w:rPr>
          <w:sz w:val="16"/>
          <w:szCs w:val="16"/>
        </w:rPr>
        <w:t xml:space="preserve"> </w:t>
      </w:r>
      <w:r w:rsidRPr="006A5620">
        <w:rPr>
          <w:rFonts w:ascii="Arial" w:hAnsi="Arial" w:cs="Arial"/>
        </w:rPr>
        <w:t xml:space="preserve"> </w:t>
      </w:r>
      <w:r w:rsidRPr="006A5620">
        <w:rPr>
          <w:rFonts w:ascii="Arial" w:hAnsi="Arial" w:cs="Arial"/>
        </w:rPr>
        <w:t xml:space="preserve">Nor does the co-living meet the needs of </w:t>
      </w:r>
      <w:r w:rsidRPr="006A5620">
        <w:rPr>
          <w:rFonts w:ascii="Arial" w:hAnsi="Arial" w:cs="Arial"/>
        </w:rPr>
        <w:t>the thousands of applicants on Devon Home Choice, because co</w:t>
      </w:r>
      <w:r w:rsidRPr="006A5620">
        <w:rPr>
          <w:rFonts w:ascii="Cambria Math" w:hAnsi="Cambria Math" w:cs="Cambria Math"/>
        </w:rPr>
        <w:t>‑</w:t>
      </w:r>
      <w:r w:rsidRPr="006A5620">
        <w:rPr>
          <w:rFonts w:ascii="Arial" w:hAnsi="Arial" w:cs="Arial"/>
        </w:rPr>
        <w:t xml:space="preserve">living units do not qualify as </w:t>
      </w:r>
      <w:r w:rsidRPr="006A5620">
        <w:rPr>
          <w:rFonts w:ascii="Arial" w:hAnsi="Arial" w:cs="Arial"/>
        </w:rPr>
        <w:t>social</w:t>
      </w:r>
      <w:r w:rsidRPr="006A5620">
        <w:rPr>
          <w:rFonts w:ascii="Arial" w:hAnsi="Arial" w:cs="Arial"/>
        </w:rPr>
        <w:t xml:space="preserve"> housing, do not meet the standards required for allocation, and cannot be offered through the housing register.</w:t>
      </w:r>
    </w:p>
  </w:footnote>
  <w:footnote w:id="3">
    <w:p w14:paraId="01ECC5D5" w14:textId="1BFE99AA" w:rsidR="00C65F38" w:rsidRPr="006A5620" w:rsidRDefault="00C65F38" w:rsidP="00C65F38">
      <w:pPr>
        <w:rPr>
          <w:rFonts w:ascii="Arial" w:hAnsi="Arial" w:cs="Arial"/>
          <w:sz w:val="20"/>
          <w:szCs w:val="20"/>
        </w:rPr>
      </w:pPr>
      <w:r w:rsidRPr="006A5620">
        <w:rPr>
          <w:rStyle w:val="FootnoteReference"/>
          <w:sz w:val="18"/>
          <w:szCs w:val="18"/>
        </w:rPr>
        <w:footnoteRef/>
      </w:r>
      <w:r w:rsidRPr="006A5620">
        <w:rPr>
          <w:sz w:val="18"/>
          <w:szCs w:val="18"/>
        </w:rPr>
        <w:t xml:space="preserve"> </w:t>
      </w:r>
      <w:r w:rsidRPr="006A5620">
        <w:rPr>
          <w:rFonts w:ascii="Arial" w:hAnsi="Arial" w:cs="Arial"/>
          <w:sz w:val="20"/>
          <w:szCs w:val="20"/>
        </w:rPr>
        <w:t xml:space="preserve">Also, </w:t>
      </w:r>
      <w:r w:rsidRPr="006A5620">
        <w:rPr>
          <w:rFonts w:ascii="Arial" w:hAnsi="Arial" w:cs="Arial"/>
          <w:sz w:val="20"/>
          <w:szCs w:val="20"/>
        </w:rPr>
        <w:t>t</w:t>
      </w:r>
      <w:r w:rsidRPr="006A5620">
        <w:rPr>
          <w:rFonts w:ascii="Arial" w:hAnsi="Arial" w:cs="Arial"/>
          <w:sz w:val="20"/>
          <w:szCs w:val="20"/>
        </w:rPr>
        <w:t>he proposal fails to meet the requirements of Policy H1 (Housing Mix) and does not contribute to the delivery of genuinely affordable 1</w:t>
      </w:r>
      <w:r w:rsidRPr="006A5620">
        <w:rPr>
          <w:rFonts w:ascii="Arial" w:hAnsi="Arial" w:cs="Arial"/>
          <w:sz w:val="20"/>
          <w:szCs w:val="20"/>
        </w:rPr>
        <w:noBreakHyphen/>
        <w:t xml:space="preserve">bed accommodation identified as a priority in the emerging Local </w:t>
      </w:r>
      <w:r w:rsidRPr="006A5620">
        <w:rPr>
          <w:rFonts w:ascii="Arial" w:hAnsi="Arial" w:cs="Arial"/>
          <w:sz w:val="20"/>
          <w:szCs w:val="20"/>
        </w:rPr>
        <w:t>Plan</w:t>
      </w:r>
      <w:r w:rsidR="00F94A57">
        <w:rPr>
          <w:rFonts w:ascii="Arial" w:hAnsi="Arial" w:cs="Arial"/>
          <w:sz w:val="20"/>
          <w:szCs w:val="20"/>
        </w:rPr>
        <w:t>.</w:t>
      </w:r>
      <w:r w:rsidRPr="006A5620">
        <w:rPr>
          <w:rFonts w:ascii="Arial" w:hAnsi="Arial" w:cs="Arial"/>
          <w:sz w:val="20"/>
          <w:szCs w:val="20"/>
          <w:highlight w:val="lightGray"/>
        </w:rPr>
        <w:t xml:space="preserve"> </w:t>
      </w:r>
    </w:p>
    <w:p w14:paraId="229CF98B" w14:textId="736E2B0E" w:rsidR="00C65F38" w:rsidRDefault="00C65F3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C81"/>
    <w:multiLevelType w:val="hybridMultilevel"/>
    <w:tmpl w:val="48A68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99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DC"/>
    <w:rsid w:val="00024D05"/>
    <w:rsid w:val="00040236"/>
    <w:rsid w:val="000506C2"/>
    <w:rsid w:val="0009083B"/>
    <w:rsid w:val="000910B7"/>
    <w:rsid w:val="0009220A"/>
    <w:rsid w:val="000931D3"/>
    <w:rsid w:val="0010020F"/>
    <w:rsid w:val="001046C4"/>
    <w:rsid w:val="001319C5"/>
    <w:rsid w:val="00135E58"/>
    <w:rsid w:val="001576E5"/>
    <w:rsid w:val="00163584"/>
    <w:rsid w:val="00167318"/>
    <w:rsid w:val="00193D5B"/>
    <w:rsid w:val="001B0A20"/>
    <w:rsid w:val="001E6065"/>
    <w:rsid w:val="0020314F"/>
    <w:rsid w:val="00205D6E"/>
    <w:rsid w:val="002272C3"/>
    <w:rsid w:val="00264977"/>
    <w:rsid w:val="00277547"/>
    <w:rsid w:val="0028751D"/>
    <w:rsid w:val="00293C7F"/>
    <w:rsid w:val="00297395"/>
    <w:rsid w:val="0032753B"/>
    <w:rsid w:val="00336D41"/>
    <w:rsid w:val="00365057"/>
    <w:rsid w:val="00401725"/>
    <w:rsid w:val="00405C13"/>
    <w:rsid w:val="00407AB7"/>
    <w:rsid w:val="00457F9D"/>
    <w:rsid w:val="00467ED2"/>
    <w:rsid w:val="004741A3"/>
    <w:rsid w:val="00474C78"/>
    <w:rsid w:val="004B4633"/>
    <w:rsid w:val="00503C8F"/>
    <w:rsid w:val="005332A3"/>
    <w:rsid w:val="0058495F"/>
    <w:rsid w:val="005C7758"/>
    <w:rsid w:val="005E5131"/>
    <w:rsid w:val="00627209"/>
    <w:rsid w:val="00660B1A"/>
    <w:rsid w:val="006A5620"/>
    <w:rsid w:val="006F73F8"/>
    <w:rsid w:val="00717420"/>
    <w:rsid w:val="00744384"/>
    <w:rsid w:val="007476C9"/>
    <w:rsid w:val="007A02C4"/>
    <w:rsid w:val="007A09A5"/>
    <w:rsid w:val="007C4CF0"/>
    <w:rsid w:val="007E7663"/>
    <w:rsid w:val="00802E14"/>
    <w:rsid w:val="00830421"/>
    <w:rsid w:val="008509C4"/>
    <w:rsid w:val="00891038"/>
    <w:rsid w:val="008B0F1A"/>
    <w:rsid w:val="008B5C2B"/>
    <w:rsid w:val="008C75A5"/>
    <w:rsid w:val="008E2E08"/>
    <w:rsid w:val="008F2DFD"/>
    <w:rsid w:val="009A3B21"/>
    <w:rsid w:val="009B487A"/>
    <w:rsid w:val="00A00F2F"/>
    <w:rsid w:val="00A069CC"/>
    <w:rsid w:val="00A151AC"/>
    <w:rsid w:val="00A362C6"/>
    <w:rsid w:val="00A44FCC"/>
    <w:rsid w:val="00AB56DE"/>
    <w:rsid w:val="00AC3A7C"/>
    <w:rsid w:val="00AD2273"/>
    <w:rsid w:val="00B03AC1"/>
    <w:rsid w:val="00B03B59"/>
    <w:rsid w:val="00B07C7E"/>
    <w:rsid w:val="00B27B8A"/>
    <w:rsid w:val="00B66645"/>
    <w:rsid w:val="00BE5D9C"/>
    <w:rsid w:val="00C01904"/>
    <w:rsid w:val="00C65F38"/>
    <w:rsid w:val="00C70096"/>
    <w:rsid w:val="00C708AD"/>
    <w:rsid w:val="00CB7872"/>
    <w:rsid w:val="00CE22FE"/>
    <w:rsid w:val="00D11597"/>
    <w:rsid w:val="00D12914"/>
    <w:rsid w:val="00D3031D"/>
    <w:rsid w:val="00D463E0"/>
    <w:rsid w:val="00D923E4"/>
    <w:rsid w:val="00D95379"/>
    <w:rsid w:val="00DA4363"/>
    <w:rsid w:val="00DA7FDC"/>
    <w:rsid w:val="00DC438B"/>
    <w:rsid w:val="00DD20C1"/>
    <w:rsid w:val="00E64662"/>
    <w:rsid w:val="00EE4E60"/>
    <w:rsid w:val="00F07C3F"/>
    <w:rsid w:val="00F94A57"/>
    <w:rsid w:val="00FB28E1"/>
    <w:rsid w:val="00FB45D2"/>
    <w:rsid w:val="00FC5ED8"/>
    <w:rsid w:val="00FD2665"/>
    <w:rsid w:val="00FE72FA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F3BE3"/>
  <w15:docId w15:val="{8587CB6D-09C1-4FE8-A6B5-48CFE2A4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F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F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F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F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FDC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336D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D2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6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66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48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48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48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09FD-DF8D-4B87-9E95-33D24172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Vonhoff</dc:creator>
  <cp:lastModifiedBy>Gert Vonhoff</cp:lastModifiedBy>
  <cp:revision>6</cp:revision>
  <cp:lastPrinted>2026-01-19T12:55:00Z</cp:lastPrinted>
  <dcterms:created xsi:type="dcterms:W3CDTF">2026-01-19T12:50:00Z</dcterms:created>
  <dcterms:modified xsi:type="dcterms:W3CDTF">2026-01-19T12:56:00Z</dcterms:modified>
</cp:coreProperties>
</file>