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BBEA4" w14:textId="77777777" w:rsidR="00C960DB" w:rsidRDefault="005E214E" w:rsidP="002478AE">
      <w:pPr>
        <w:jc w:val="both"/>
      </w:pPr>
      <w:r>
        <w:rPr>
          <w:noProof/>
        </w:rPr>
        <mc:AlternateContent>
          <mc:Choice Requires="wps">
            <w:drawing>
              <wp:anchor distT="0" distB="0" distL="114300" distR="114300" simplePos="0" relativeHeight="251657728" behindDoc="0" locked="0" layoutInCell="1" allowOverlap="1" wp14:anchorId="09EF9D25" wp14:editId="486C5148">
                <wp:simplePos x="0" y="0"/>
                <wp:positionH relativeFrom="column">
                  <wp:posOffset>114300</wp:posOffset>
                </wp:positionH>
                <wp:positionV relativeFrom="paragraph">
                  <wp:posOffset>42545</wp:posOffset>
                </wp:positionV>
                <wp:extent cx="3078480" cy="1261110"/>
                <wp:effectExtent l="0" t="0" r="762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8480" cy="1261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898695" w14:textId="77777777" w:rsidR="008E088A" w:rsidRDefault="005E214E">
                            <w:pPr>
                              <w:rPr>
                                <w:rFonts w:ascii="Tahoma" w:hAnsi="Tahoma" w:cs="Tahoma"/>
                                <w:sz w:val="24"/>
                                <w:szCs w:val="24"/>
                              </w:rPr>
                            </w:pPr>
                            <w:r>
                              <w:rPr>
                                <w:rFonts w:ascii="Tahoma" w:hAnsi="Tahoma" w:cs="Tahoma"/>
                                <w:sz w:val="24"/>
                                <w:szCs w:val="24"/>
                              </w:rPr>
                              <w:t>Forward Planning Team</w:t>
                            </w:r>
                          </w:p>
                          <w:p w14:paraId="66FCE495" w14:textId="77777777" w:rsidR="005E214E" w:rsidRDefault="005E214E">
                            <w:pPr>
                              <w:rPr>
                                <w:rFonts w:ascii="Tahoma" w:hAnsi="Tahoma" w:cs="Tahoma"/>
                                <w:sz w:val="24"/>
                                <w:szCs w:val="24"/>
                              </w:rPr>
                            </w:pPr>
                            <w:r>
                              <w:rPr>
                                <w:rFonts w:ascii="Tahoma" w:hAnsi="Tahoma" w:cs="Tahoma"/>
                                <w:sz w:val="24"/>
                                <w:szCs w:val="24"/>
                              </w:rPr>
                              <w:t>Exeter City Council</w:t>
                            </w:r>
                          </w:p>
                          <w:p w14:paraId="0EDA1C0C" w14:textId="77777777" w:rsidR="005E214E" w:rsidRDefault="005E214E">
                            <w:pPr>
                              <w:rPr>
                                <w:rFonts w:ascii="Tahoma" w:hAnsi="Tahoma" w:cs="Tahoma"/>
                                <w:sz w:val="24"/>
                                <w:szCs w:val="24"/>
                              </w:rPr>
                            </w:pPr>
                            <w:r>
                              <w:rPr>
                                <w:rFonts w:ascii="Tahoma" w:hAnsi="Tahoma" w:cs="Tahoma"/>
                                <w:sz w:val="24"/>
                                <w:szCs w:val="24"/>
                              </w:rPr>
                              <w:t>Paris Street</w:t>
                            </w:r>
                          </w:p>
                          <w:p w14:paraId="6072ABC2" w14:textId="77777777" w:rsidR="005E214E" w:rsidRDefault="005E214E">
                            <w:pPr>
                              <w:rPr>
                                <w:rFonts w:ascii="Tahoma" w:hAnsi="Tahoma" w:cs="Tahoma"/>
                                <w:sz w:val="24"/>
                                <w:szCs w:val="24"/>
                              </w:rPr>
                            </w:pPr>
                            <w:r>
                              <w:rPr>
                                <w:rFonts w:ascii="Tahoma" w:hAnsi="Tahoma" w:cs="Tahoma"/>
                                <w:sz w:val="24"/>
                                <w:szCs w:val="24"/>
                              </w:rPr>
                              <w:t>Exeter</w:t>
                            </w:r>
                          </w:p>
                          <w:p w14:paraId="2A34228C" w14:textId="77777777" w:rsidR="005E214E" w:rsidRDefault="005E214E">
                            <w:pPr>
                              <w:rPr>
                                <w:rFonts w:ascii="Tahoma" w:hAnsi="Tahoma" w:cs="Tahoma"/>
                                <w:sz w:val="24"/>
                                <w:szCs w:val="24"/>
                              </w:rPr>
                            </w:pPr>
                          </w:p>
                          <w:p w14:paraId="2D1E0C02" w14:textId="77777777" w:rsidR="005E214E" w:rsidRDefault="005E214E">
                            <w:pPr>
                              <w:rPr>
                                <w:rFonts w:ascii="Tahoma" w:hAnsi="Tahoma" w:cs="Tahoma"/>
                                <w:sz w:val="24"/>
                                <w:szCs w:val="24"/>
                              </w:rPr>
                            </w:pPr>
                            <w:r>
                              <w:rPr>
                                <w:rFonts w:ascii="Tahoma" w:hAnsi="Tahoma" w:cs="Tahoma"/>
                                <w:sz w:val="24"/>
                                <w:szCs w:val="24"/>
                              </w:rPr>
                              <w:t>By email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F9D25" id="_x0000_t202" coordsize="21600,21600" o:spt="202" path="m,l,21600r21600,l21600,xe">
                <v:stroke joinstyle="miter"/>
                <v:path gradientshapeok="t" o:connecttype="rect"/>
              </v:shapetype>
              <v:shape id="Text Box 2" o:spid="_x0000_s1026" type="#_x0000_t202" style="position:absolute;left:0;text-align:left;margin-left:9pt;margin-top:3.35pt;width:242.4pt;height:99.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" stroked="f">
                <v:textbox>
                  <w:txbxContent>
                    <w:p w14:paraId="70898695" w14:textId="77777777" w:rsidR="008E088A" w:rsidRDefault="005E214E">
                      <w:pPr>
                        <w:rPr>
                          <w:rFonts w:ascii="Tahoma" w:hAnsi="Tahoma" w:cs="Tahoma"/>
                          <w:sz w:val="24"/>
                          <w:szCs w:val="24"/>
                        </w:rPr>
                      </w:pPr>
                      <w:r>
                        <w:rPr>
                          <w:rFonts w:ascii="Tahoma" w:hAnsi="Tahoma" w:cs="Tahoma"/>
                          <w:sz w:val="24"/>
                          <w:szCs w:val="24"/>
                        </w:rPr>
                        <w:t>Forward Planning Team</w:t>
                      </w:r>
                    </w:p>
                    <w:p w14:paraId="66FCE495" w14:textId="77777777" w:rsidR="005E214E" w:rsidRDefault="005E214E">
                      <w:pPr>
                        <w:rPr>
                          <w:rFonts w:ascii="Tahoma" w:hAnsi="Tahoma" w:cs="Tahoma"/>
                          <w:sz w:val="24"/>
                          <w:szCs w:val="24"/>
                        </w:rPr>
                      </w:pPr>
                      <w:r>
                        <w:rPr>
                          <w:rFonts w:ascii="Tahoma" w:hAnsi="Tahoma" w:cs="Tahoma"/>
                          <w:sz w:val="24"/>
                          <w:szCs w:val="24"/>
                        </w:rPr>
                        <w:t>Exeter City Council</w:t>
                      </w:r>
                    </w:p>
                    <w:p w14:paraId="0EDA1C0C" w14:textId="77777777" w:rsidR="005E214E" w:rsidRDefault="005E214E">
                      <w:pPr>
                        <w:rPr>
                          <w:rFonts w:ascii="Tahoma" w:hAnsi="Tahoma" w:cs="Tahoma"/>
                          <w:sz w:val="24"/>
                          <w:szCs w:val="24"/>
                        </w:rPr>
                      </w:pPr>
                      <w:r>
                        <w:rPr>
                          <w:rFonts w:ascii="Tahoma" w:hAnsi="Tahoma" w:cs="Tahoma"/>
                          <w:sz w:val="24"/>
                          <w:szCs w:val="24"/>
                        </w:rPr>
                        <w:t>Paris Street</w:t>
                      </w:r>
                    </w:p>
                    <w:p w14:paraId="6072ABC2" w14:textId="77777777" w:rsidR="005E214E" w:rsidRDefault="005E214E">
                      <w:pPr>
                        <w:rPr>
                          <w:rFonts w:ascii="Tahoma" w:hAnsi="Tahoma" w:cs="Tahoma"/>
                          <w:sz w:val="24"/>
                          <w:szCs w:val="24"/>
                        </w:rPr>
                      </w:pPr>
                      <w:r>
                        <w:rPr>
                          <w:rFonts w:ascii="Tahoma" w:hAnsi="Tahoma" w:cs="Tahoma"/>
                          <w:sz w:val="24"/>
                          <w:szCs w:val="24"/>
                        </w:rPr>
                        <w:t>Exeter</w:t>
                      </w:r>
                    </w:p>
                    <w:p w14:paraId="2A34228C" w14:textId="77777777" w:rsidR="005E214E" w:rsidRDefault="005E214E">
                      <w:pPr>
                        <w:rPr>
                          <w:rFonts w:ascii="Tahoma" w:hAnsi="Tahoma" w:cs="Tahoma"/>
                          <w:sz w:val="24"/>
                          <w:szCs w:val="24"/>
                        </w:rPr>
                      </w:pPr>
                    </w:p>
                    <w:p w14:paraId="2D1E0C02" w14:textId="77777777" w:rsidR="005E214E" w:rsidRDefault="005E214E">
                      <w:pPr>
                        <w:rPr>
                          <w:rFonts w:ascii="Tahoma" w:hAnsi="Tahoma" w:cs="Tahoma"/>
                          <w:sz w:val="24"/>
                          <w:szCs w:val="24"/>
                        </w:rPr>
                      </w:pPr>
                      <w:r>
                        <w:rPr>
                          <w:rFonts w:ascii="Tahoma" w:hAnsi="Tahoma" w:cs="Tahoma"/>
                          <w:sz w:val="24"/>
                          <w:szCs w:val="24"/>
                        </w:rPr>
                        <w:t>By email</w:t>
                      </w:r>
                    </w:p>
                  </w:txbxContent>
                </v:textbox>
              </v:shape>
            </w:pict>
          </mc:Fallback>
        </mc:AlternateContent>
      </w:r>
    </w:p>
    <w:p w14:paraId="5B8D7D4E" w14:textId="77777777" w:rsidR="00DE6135" w:rsidRDefault="00DE6135" w:rsidP="00DE6135"/>
    <w:p w14:paraId="5E0D1078" w14:textId="77777777" w:rsidR="00DE6135" w:rsidRDefault="00DE6135" w:rsidP="00DE6135"/>
    <w:p w14:paraId="363DC474" w14:textId="77777777" w:rsidR="00DE6135" w:rsidRDefault="00DE6135" w:rsidP="00DE6135"/>
    <w:p w14:paraId="7AA66F74" w14:textId="77777777" w:rsidR="00DE6135" w:rsidRDefault="00DE6135" w:rsidP="00DE6135"/>
    <w:p w14:paraId="5E0EA2C2" w14:textId="77777777" w:rsidR="00DE6135" w:rsidRDefault="00DE6135" w:rsidP="00DE6135"/>
    <w:p w14:paraId="7286E2C9" w14:textId="77777777" w:rsidR="002478AE" w:rsidRPr="00B20923" w:rsidRDefault="005E214E" w:rsidP="00FF72C2">
      <w:pPr>
        <w:ind w:left="6480" w:firstLine="720"/>
        <w:jc w:val="center"/>
        <w:rPr>
          <w:rFonts w:ascii="Tahoma" w:hAnsi="Tahoma" w:cs="Tahoma"/>
          <w:sz w:val="24"/>
          <w:szCs w:val="24"/>
        </w:rPr>
      </w:pPr>
      <w:r>
        <w:rPr>
          <w:rFonts w:ascii="Tahoma" w:hAnsi="Tahoma" w:cs="Tahoma"/>
          <w:sz w:val="24"/>
          <w:szCs w:val="24"/>
        </w:rPr>
        <w:t>14 November</w:t>
      </w:r>
      <w:r w:rsidR="002478AE">
        <w:rPr>
          <w:rFonts w:ascii="Tahoma" w:hAnsi="Tahoma" w:cs="Tahoma"/>
          <w:sz w:val="24"/>
          <w:szCs w:val="24"/>
        </w:rPr>
        <w:t>20</w:t>
      </w:r>
      <w:r w:rsidR="00127CF8">
        <w:rPr>
          <w:rFonts w:ascii="Tahoma" w:hAnsi="Tahoma" w:cs="Tahoma"/>
          <w:sz w:val="24"/>
          <w:szCs w:val="24"/>
        </w:rPr>
        <w:t>2</w:t>
      </w:r>
      <w:r>
        <w:rPr>
          <w:rFonts w:ascii="Tahoma" w:hAnsi="Tahoma" w:cs="Tahoma"/>
          <w:sz w:val="24"/>
          <w:szCs w:val="24"/>
        </w:rPr>
        <w:t>1</w:t>
      </w:r>
      <w:r w:rsidR="002478AE">
        <w:rPr>
          <w:rFonts w:ascii="Tahoma" w:hAnsi="Tahoma" w:cs="Tahoma"/>
          <w:sz w:val="24"/>
          <w:szCs w:val="24"/>
        </w:rPr>
        <w:t>.</w:t>
      </w:r>
    </w:p>
    <w:p w14:paraId="3BB731F4" w14:textId="77777777" w:rsidR="0034528B" w:rsidRDefault="0034528B" w:rsidP="0034528B">
      <w:pPr>
        <w:jc w:val="both"/>
        <w:rPr>
          <w:rFonts w:ascii="Tahoma" w:hAnsi="Tahoma" w:cs="Tahoma"/>
          <w:sz w:val="24"/>
          <w:szCs w:val="24"/>
        </w:rPr>
      </w:pPr>
    </w:p>
    <w:p w14:paraId="7E043E12" w14:textId="77777777" w:rsidR="008E088A" w:rsidRDefault="008E088A" w:rsidP="0034528B">
      <w:pPr>
        <w:rPr>
          <w:rFonts w:ascii="Tahoma" w:hAnsi="Tahoma" w:cs="Tahoma"/>
          <w:sz w:val="24"/>
          <w:szCs w:val="24"/>
        </w:rPr>
      </w:pPr>
    </w:p>
    <w:p w14:paraId="03CE2FFB" w14:textId="77777777" w:rsidR="0034528B" w:rsidRDefault="0034528B" w:rsidP="00E37850">
      <w:pPr>
        <w:rPr>
          <w:rFonts w:ascii="Tahoma" w:hAnsi="Tahoma" w:cs="Tahoma"/>
          <w:sz w:val="24"/>
          <w:szCs w:val="24"/>
        </w:rPr>
      </w:pPr>
      <w:r w:rsidRPr="0034528B">
        <w:rPr>
          <w:rFonts w:ascii="Tahoma" w:hAnsi="Tahoma" w:cs="Tahoma"/>
          <w:sz w:val="24"/>
          <w:szCs w:val="24"/>
        </w:rPr>
        <w:t xml:space="preserve">Dear </w:t>
      </w:r>
      <w:r w:rsidR="005E214E">
        <w:rPr>
          <w:rFonts w:ascii="Tahoma" w:hAnsi="Tahoma" w:cs="Tahoma"/>
          <w:sz w:val="24"/>
          <w:szCs w:val="24"/>
        </w:rPr>
        <w:t>Forward Planning Team</w:t>
      </w:r>
    </w:p>
    <w:p w14:paraId="181351FB" w14:textId="77777777" w:rsidR="005E214E" w:rsidRDefault="005E214E" w:rsidP="00E37850">
      <w:pPr>
        <w:rPr>
          <w:rFonts w:ascii="Tahoma" w:hAnsi="Tahoma" w:cs="Tahoma"/>
          <w:sz w:val="24"/>
          <w:szCs w:val="24"/>
        </w:rPr>
      </w:pPr>
    </w:p>
    <w:p w14:paraId="383CBA97" w14:textId="77777777" w:rsidR="005531FC" w:rsidRPr="005531FC" w:rsidRDefault="005531FC" w:rsidP="005531FC">
      <w:pPr>
        <w:spacing w:after="200" w:line="276" w:lineRule="auto"/>
        <w:rPr>
          <w:rFonts w:ascii="Tahoma" w:eastAsiaTheme="minorHAnsi" w:hAnsi="Tahoma" w:cs="Tahoma"/>
          <w:b/>
          <w:color w:val="auto"/>
          <w:kern w:val="0"/>
          <w:sz w:val="24"/>
          <w:szCs w:val="24"/>
          <w:lang w:eastAsia="en-US"/>
        </w:rPr>
      </w:pPr>
      <w:r w:rsidRPr="005531FC">
        <w:rPr>
          <w:rFonts w:ascii="Tahoma" w:eastAsiaTheme="minorHAnsi" w:hAnsi="Tahoma" w:cs="Tahoma"/>
          <w:b/>
          <w:color w:val="auto"/>
          <w:kern w:val="0"/>
          <w:sz w:val="24"/>
          <w:szCs w:val="24"/>
          <w:lang w:eastAsia="en-US"/>
        </w:rPr>
        <w:t>Consultation Response - Draft Exeter Statement of Community Involvement</w:t>
      </w:r>
    </w:p>
    <w:p w14:paraId="0CCEF35F" w14:textId="77777777" w:rsidR="005531FC" w:rsidRPr="005531FC" w:rsidRDefault="005531FC" w:rsidP="005531FC">
      <w:pPr>
        <w:spacing w:after="200" w:line="276" w:lineRule="auto"/>
        <w:rPr>
          <w:rFonts w:ascii="Tahoma" w:eastAsiaTheme="minorHAnsi" w:hAnsi="Tahoma" w:cs="Tahoma"/>
          <w:color w:val="auto"/>
          <w:kern w:val="0"/>
          <w:sz w:val="24"/>
          <w:szCs w:val="24"/>
          <w:lang w:eastAsia="en-US"/>
        </w:rPr>
      </w:pPr>
      <w:r w:rsidRPr="005531FC">
        <w:rPr>
          <w:rFonts w:ascii="Tahoma" w:eastAsiaTheme="minorHAnsi" w:hAnsi="Tahoma" w:cs="Tahoma"/>
          <w:color w:val="auto"/>
          <w:kern w:val="0"/>
          <w:sz w:val="24"/>
          <w:szCs w:val="24"/>
          <w:lang w:eastAsia="en-US"/>
        </w:rPr>
        <w:t xml:space="preserve">The Civic Society is grateful for the opportunity to comment on the draft SCI. We believe that all public bodies should undertake </w:t>
      </w:r>
      <w:r w:rsidRPr="005531FC">
        <w:rPr>
          <w:rFonts w:ascii="Tahoma" w:eastAsiaTheme="minorHAnsi" w:hAnsi="Tahoma" w:cs="Tahoma"/>
          <w:b/>
          <w:color w:val="auto"/>
          <w:kern w:val="0"/>
          <w:sz w:val="24"/>
          <w:szCs w:val="24"/>
          <w:lang w:eastAsia="en-US"/>
        </w:rPr>
        <w:t>early and meaningful</w:t>
      </w:r>
      <w:r w:rsidRPr="005531FC">
        <w:rPr>
          <w:rFonts w:ascii="Tahoma" w:eastAsiaTheme="minorHAnsi" w:hAnsi="Tahoma" w:cs="Tahoma"/>
          <w:color w:val="auto"/>
          <w:kern w:val="0"/>
          <w:sz w:val="24"/>
          <w:szCs w:val="24"/>
          <w:lang w:eastAsia="en-US"/>
        </w:rPr>
        <w:t xml:space="preserve"> consultation for all major developments and policy development. It is our assertion that early engagement with the public and interest groups such as the Civic Society will provide meaningful early advice and feedback which will result in less surprise and concern when documents are either published, or in the case of the emerging Local Plan, will result in fewer objections at each stage.</w:t>
      </w:r>
    </w:p>
    <w:p w14:paraId="7A5B460B" w14:textId="77777777" w:rsidR="005531FC" w:rsidRPr="005531FC" w:rsidRDefault="005531FC" w:rsidP="005531FC">
      <w:pPr>
        <w:spacing w:after="200" w:line="276" w:lineRule="auto"/>
        <w:rPr>
          <w:rFonts w:ascii="Tahoma" w:eastAsiaTheme="minorHAnsi" w:hAnsi="Tahoma" w:cs="Tahoma"/>
          <w:color w:val="auto"/>
          <w:kern w:val="0"/>
          <w:sz w:val="24"/>
          <w:szCs w:val="24"/>
          <w:lang w:eastAsia="en-US"/>
        </w:rPr>
      </w:pPr>
      <w:r w:rsidRPr="005531FC">
        <w:rPr>
          <w:rFonts w:ascii="Tahoma" w:eastAsiaTheme="minorHAnsi" w:hAnsi="Tahoma" w:cs="Tahoma"/>
          <w:color w:val="auto"/>
          <w:kern w:val="0"/>
          <w:sz w:val="24"/>
          <w:szCs w:val="24"/>
          <w:lang w:eastAsia="en-US"/>
        </w:rPr>
        <w:t xml:space="preserve">Much of this document sets out details of the planning process rather than focusing on government recommendations for early and meaningful consultation with communities and interested organisations. Whilst we do not wish to see a lengthy document with tokenistic wording, we do believe that more detail about the council’s process of consultation and a greater commitment is needed, as well as a commitment for council members to be kept informed about progress or change with planning matters. </w:t>
      </w:r>
    </w:p>
    <w:p w14:paraId="1A9B1F97" w14:textId="77777777" w:rsidR="005531FC" w:rsidRPr="005531FC" w:rsidRDefault="005531FC" w:rsidP="005531FC">
      <w:pPr>
        <w:spacing w:after="200" w:line="276" w:lineRule="auto"/>
        <w:rPr>
          <w:rFonts w:ascii="Tahoma" w:eastAsiaTheme="minorHAnsi" w:hAnsi="Tahoma" w:cs="Tahoma"/>
          <w:color w:val="auto"/>
          <w:kern w:val="0"/>
          <w:sz w:val="24"/>
          <w:szCs w:val="24"/>
          <w:lang w:eastAsia="en-US"/>
        </w:rPr>
      </w:pPr>
      <w:r w:rsidRPr="005531FC">
        <w:rPr>
          <w:rFonts w:ascii="Tahoma" w:eastAsiaTheme="minorHAnsi" w:hAnsi="Tahoma" w:cs="Tahoma"/>
          <w:color w:val="auto"/>
          <w:kern w:val="0"/>
          <w:sz w:val="24"/>
          <w:szCs w:val="24"/>
          <w:lang w:eastAsia="en-US"/>
        </w:rPr>
        <w:t>We also have concerns about how the council members will review policies, land allocations and public responses without a dedicated Strategic Planning Committee as established by neighbouring LPAs. Discussions about such matters are best to be heard in public with time allowed for scrutiny and discussion. If it is the intention that such issues will be heard by Planning Committee or Executive Committee we do not believe they will receive sufficient scrutiny.</w:t>
      </w:r>
    </w:p>
    <w:p w14:paraId="4C17A69E" w14:textId="77777777" w:rsidR="005531FC" w:rsidRPr="005531FC" w:rsidRDefault="005531FC" w:rsidP="005531FC">
      <w:pPr>
        <w:spacing w:after="200" w:line="276" w:lineRule="auto"/>
        <w:rPr>
          <w:rFonts w:ascii="Tahoma" w:eastAsiaTheme="minorHAnsi" w:hAnsi="Tahoma" w:cs="Tahoma"/>
          <w:color w:val="auto"/>
          <w:kern w:val="0"/>
          <w:sz w:val="24"/>
          <w:szCs w:val="24"/>
          <w:lang w:eastAsia="en-US"/>
        </w:rPr>
      </w:pPr>
      <w:r w:rsidRPr="005531FC">
        <w:rPr>
          <w:rFonts w:ascii="Tahoma" w:eastAsiaTheme="minorHAnsi" w:hAnsi="Tahoma" w:cs="Tahoma"/>
          <w:color w:val="auto"/>
          <w:kern w:val="0"/>
          <w:sz w:val="24"/>
          <w:szCs w:val="24"/>
          <w:lang w:eastAsia="en-US"/>
        </w:rPr>
        <w:t>This SCI is about communications, so the final p</w:t>
      </w:r>
      <w:r w:rsidRPr="005531FC">
        <w:rPr>
          <w:rFonts w:ascii="Tahoma" w:hAnsi="Tahoma" w:cs="Tahoma"/>
          <w:color w:val="auto"/>
          <w:kern w:val="0"/>
          <w:sz w:val="24"/>
          <w:szCs w:val="24"/>
          <w:lang w:eastAsia="en-US"/>
        </w:rPr>
        <w:t xml:space="preserve">rinted document should provide clear (sans serif?) type faces and good contrast - avoid text on coloured backgrounds or across illustrations, and in colour other than black. </w:t>
      </w:r>
    </w:p>
    <w:p w14:paraId="425FCF2B" w14:textId="77777777" w:rsidR="005531FC" w:rsidRPr="005531FC" w:rsidRDefault="005531FC" w:rsidP="005531FC">
      <w:pPr>
        <w:spacing w:after="200" w:line="276" w:lineRule="auto"/>
        <w:rPr>
          <w:rFonts w:ascii="Tahoma" w:eastAsiaTheme="minorHAnsi" w:hAnsi="Tahoma" w:cs="Tahoma"/>
          <w:color w:val="auto"/>
          <w:kern w:val="0"/>
          <w:sz w:val="24"/>
          <w:szCs w:val="24"/>
          <w:lang w:eastAsia="en-US"/>
        </w:rPr>
      </w:pPr>
      <w:r w:rsidRPr="005531FC">
        <w:rPr>
          <w:rFonts w:ascii="Tahoma" w:eastAsiaTheme="minorHAnsi" w:hAnsi="Tahoma" w:cs="Tahoma"/>
          <w:color w:val="auto"/>
          <w:kern w:val="0"/>
          <w:sz w:val="24"/>
          <w:szCs w:val="24"/>
          <w:lang w:eastAsia="en-US"/>
        </w:rPr>
        <w:lastRenderedPageBreak/>
        <w:t>Without a template setting out how to respond to the SCI, we will do so by commenting about each page where we have a view.</w:t>
      </w:r>
    </w:p>
    <w:tbl>
      <w:tblPr>
        <w:tblStyle w:val="TableGrid"/>
        <w:tblW w:w="0" w:type="auto"/>
        <w:tblLayout w:type="fixed"/>
        <w:tblLook w:val="04A0" w:firstRow="1" w:lastRow="0" w:firstColumn="1" w:lastColumn="0" w:noHBand="0" w:noVBand="1"/>
      </w:tblPr>
      <w:tblGrid>
        <w:gridCol w:w="817"/>
        <w:gridCol w:w="8855"/>
      </w:tblGrid>
      <w:tr w:rsidR="005531FC" w:rsidRPr="005531FC" w14:paraId="12C5AD5F" w14:textId="77777777" w:rsidTr="005531FC">
        <w:trPr>
          <w:trHeight w:val="144"/>
        </w:trPr>
        <w:tc>
          <w:tcPr>
            <w:tcW w:w="817" w:type="dxa"/>
          </w:tcPr>
          <w:p w14:paraId="709B814E" w14:textId="77777777" w:rsidR="005531FC" w:rsidRPr="005531FC" w:rsidRDefault="005531FC" w:rsidP="005531FC">
            <w:pPr>
              <w:jc w:val="center"/>
              <w:rPr>
                <w:rFonts w:ascii="Tahoma" w:eastAsiaTheme="minorHAnsi" w:hAnsi="Tahoma" w:cs="Tahoma"/>
                <w:b/>
                <w:color w:val="auto"/>
                <w:kern w:val="0"/>
                <w:sz w:val="24"/>
                <w:szCs w:val="24"/>
              </w:rPr>
            </w:pPr>
            <w:r w:rsidRPr="005531FC">
              <w:rPr>
                <w:rFonts w:ascii="Tahoma" w:eastAsiaTheme="minorHAnsi" w:hAnsi="Tahoma" w:cs="Tahoma"/>
                <w:b/>
                <w:color w:val="auto"/>
                <w:kern w:val="0"/>
                <w:sz w:val="24"/>
                <w:szCs w:val="24"/>
              </w:rPr>
              <w:t>Page</w:t>
            </w:r>
          </w:p>
        </w:tc>
        <w:tc>
          <w:tcPr>
            <w:tcW w:w="8855" w:type="dxa"/>
          </w:tcPr>
          <w:p w14:paraId="18BC81A1" w14:textId="77777777" w:rsidR="005531FC" w:rsidRPr="005531FC" w:rsidRDefault="005531FC" w:rsidP="005531FC">
            <w:pPr>
              <w:jc w:val="center"/>
              <w:rPr>
                <w:rFonts w:ascii="Tahoma" w:eastAsiaTheme="minorHAnsi" w:hAnsi="Tahoma" w:cs="Tahoma"/>
                <w:b/>
                <w:color w:val="auto"/>
                <w:kern w:val="0"/>
                <w:sz w:val="24"/>
                <w:szCs w:val="24"/>
              </w:rPr>
            </w:pPr>
            <w:r w:rsidRPr="005531FC">
              <w:rPr>
                <w:rFonts w:ascii="Tahoma" w:eastAsiaTheme="minorHAnsi" w:hAnsi="Tahoma" w:cs="Tahoma"/>
                <w:b/>
                <w:color w:val="auto"/>
                <w:kern w:val="0"/>
                <w:sz w:val="24"/>
                <w:szCs w:val="24"/>
              </w:rPr>
              <w:t>Comments</w:t>
            </w:r>
          </w:p>
        </w:tc>
      </w:tr>
      <w:tr w:rsidR="005531FC" w:rsidRPr="005531FC" w14:paraId="580BA23D" w14:textId="77777777" w:rsidTr="005531FC">
        <w:trPr>
          <w:trHeight w:val="144"/>
        </w:trPr>
        <w:tc>
          <w:tcPr>
            <w:tcW w:w="817" w:type="dxa"/>
          </w:tcPr>
          <w:p w14:paraId="4498CB9C" w14:textId="77777777" w:rsidR="005531FC" w:rsidRPr="005531FC" w:rsidRDefault="005531FC" w:rsidP="005531FC">
            <w:pPr>
              <w:jc w:val="center"/>
              <w:rPr>
                <w:rFonts w:ascii="Tahoma" w:eastAsiaTheme="minorHAnsi" w:hAnsi="Tahoma" w:cs="Tahoma"/>
                <w:b/>
                <w:color w:val="auto"/>
                <w:kern w:val="0"/>
                <w:sz w:val="24"/>
                <w:szCs w:val="24"/>
              </w:rPr>
            </w:pPr>
            <w:r w:rsidRPr="005531FC">
              <w:rPr>
                <w:rFonts w:ascii="Tahoma" w:eastAsiaTheme="minorHAnsi" w:hAnsi="Tahoma" w:cs="Tahoma"/>
                <w:b/>
                <w:color w:val="auto"/>
                <w:kern w:val="0"/>
                <w:sz w:val="24"/>
                <w:szCs w:val="24"/>
              </w:rPr>
              <w:t>1</w:t>
            </w:r>
          </w:p>
        </w:tc>
        <w:tc>
          <w:tcPr>
            <w:tcW w:w="8855" w:type="dxa"/>
          </w:tcPr>
          <w:p w14:paraId="34C7FF0E"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t>There are two positive statements on page 1 which we wholly support.</w:t>
            </w:r>
          </w:p>
          <w:p w14:paraId="77909EB0"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t xml:space="preserve">Paragraph 1 ………’ </w:t>
            </w:r>
            <w:r w:rsidRPr="005531FC">
              <w:rPr>
                <w:rFonts w:ascii="Tahoma" w:eastAsiaTheme="minorHAnsi" w:hAnsi="Tahoma" w:cs="Tahoma"/>
                <w:i/>
                <w:color w:val="auto"/>
                <w:kern w:val="0"/>
                <w:sz w:val="24"/>
                <w:szCs w:val="24"/>
              </w:rPr>
              <w:t>We need residents, businesses and other organisations to use local knowledge and expertise to help shape places and provide ideas so that we understand what you feel is best when making decisions about development in Exeter</w:t>
            </w:r>
            <w:r w:rsidRPr="005531FC">
              <w:rPr>
                <w:rFonts w:ascii="Tahoma" w:eastAsiaTheme="minorHAnsi" w:hAnsi="Tahoma" w:cs="Tahoma"/>
                <w:color w:val="auto"/>
                <w:kern w:val="0"/>
                <w:sz w:val="24"/>
                <w:szCs w:val="24"/>
              </w:rPr>
              <w:t xml:space="preserve">.’ </w:t>
            </w:r>
          </w:p>
          <w:p w14:paraId="0224C7A4"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t xml:space="preserve">Paragraph 3’ </w:t>
            </w:r>
            <w:r w:rsidRPr="005531FC">
              <w:rPr>
                <w:rFonts w:ascii="Tahoma" w:eastAsiaTheme="minorHAnsi" w:hAnsi="Tahoma" w:cs="Tahoma"/>
                <w:i/>
                <w:color w:val="auto"/>
                <w:kern w:val="0"/>
                <w:sz w:val="24"/>
                <w:szCs w:val="24"/>
              </w:rPr>
              <w:t xml:space="preserve">…………. so that everyone can be well informed and understands how they can contribute, engage with and influence planning policy and decisions on planning applications.’ </w:t>
            </w:r>
            <w:r w:rsidRPr="005531FC">
              <w:rPr>
                <w:rFonts w:ascii="Tahoma" w:eastAsiaTheme="minorHAnsi" w:hAnsi="Tahoma" w:cs="Tahoma"/>
                <w:color w:val="auto"/>
                <w:kern w:val="0"/>
                <w:sz w:val="24"/>
                <w:szCs w:val="24"/>
              </w:rPr>
              <w:t>I</w:t>
            </w:r>
            <w:r w:rsidRPr="005531FC">
              <w:rPr>
                <w:rFonts w:ascii="Tahoma" w:eastAsiaTheme="minorHAnsi" w:hAnsi="Tahoma" w:cs="Tahoma"/>
                <w:b/>
                <w:color w:val="auto"/>
                <w:kern w:val="0"/>
                <w:sz w:val="24"/>
                <w:szCs w:val="24"/>
              </w:rPr>
              <w:t>t is important that in developing the new Local Plan that where there is challenge and new ideas then documents are amended to reflect this.</w:t>
            </w:r>
          </w:p>
        </w:tc>
      </w:tr>
      <w:tr w:rsidR="005531FC" w:rsidRPr="005531FC" w14:paraId="6DE229F7" w14:textId="77777777" w:rsidTr="005531FC">
        <w:trPr>
          <w:trHeight w:val="144"/>
        </w:trPr>
        <w:tc>
          <w:tcPr>
            <w:tcW w:w="817" w:type="dxa"/>
          </w:tcPr>
          <w:p w14:paraId="515BD8D3" w14:textId="77777777" w:rsidR="005531FC" w:rsidRPr="005531FC" w:rsidRDefault="005531FC" w:rsidP="005531FC">
            <w:pPr>
              <w:jc w:val="center"/>
              <w:rPr>
                <w:rFonts w:ascii="Tahoma" w:eastAsiaTheme="minorHAnsi" w:hAnsi="Tahoma" w:cs="Tahoma"/>
                <w:b/>
                <w:color w:val="auto"/>
                <w:kern w:val="0"/>
                <w:sz w:val="24"/>
                <w:szCs w:val="24"/>
              </w:rPr>
            </w:pPr>
            <w:r w:rsidRPr="005531FC">
              <w:rPr>
                <w:rFonts w:ascii="Tahoma" w:eastAsiaTheme="minorHAnsi" w:hAnsi="Tahoma" w:cs="Tahoma"/>
                <w:b/>
                <w:color w:val="auto"/>
                <w:kern w:val="0"/>
                <w:sz w:val="24"/>
                <w:szCs w:val="24"/>
              </w:rPr>
              <w:t>2</w:t>
            </w:r>
          </w:p>
        </w:tc>
        <w:tc>
          <w:tcPr>
            <w:tcW w:w="8855" w:type="dxa"/>
          </w:tcPr>
          <w:p w14:paraId="4B99FF40"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t>Whilst it may be helpful to set out the elements that make up Planning Policy, with this document looking to the future, it would be useful to include information relating to possible changes to planning legislation currently being considered by government relating to zonal planning areas.</w:t>
            </w:r>
          </w:p>
        </w:tc>
      </w:tr>
      <w:tr w:rsidR="005531FC" w:rsidRPr="005531FC" w14:paraId="6E5E7200" w14:textId="77777777" w:rsidTr="005531FC">
        <w:trPr>
          <w:trHeight w:val="144"/>
        </w:trPr>
        <w:tc>
          <w:tcPr>
            <w:tcW w:w="817" w:type="dxa"/>
          </w:tcPr>
          <w:p w14:paraId="1870E244" w14:textId="77777777" w:rsidR="005531FC" w:rsidRPr="005531FC" w:rsidRDefault="005531FC" w:rsidP="005531FC">
            <w:pPr>
              <w:jc w:val="center"/>
              <w:rPr>
                <w:rFonts w:ascii="Tahoma" w:eastAsiaTheme="minorHAnsi" w:hAnsi="Tahoma" w:cs="Tahoma"/>
                <w:b/>
                <w:color w:val="auto"/>
                <w:kern w:val="0"/>
                <w:sz w:val="24"/>
                <w:szCs w:val="24"/>
              </w:rPr>
            </w:pPr>
            <w:r w:rsidRPr="005531FC">
              <w:rPr>
                <w:rFonts w:ascii="Tahoma" w:eastAsiaTheme="minorHAnsi" w:hAnsi="Tahoma" w:cs="Tahoma"/>
                <w:b/>
                <w:color w:val="auto"/>
                <w:kern w:val="0"/>
                <w:sz w:val="24"/>
                <w:szCs w:val="24"/>
              </w:rPr>
              <w:t>3</w:t>
            </w:r>
          </w:p>
        </w:tc>
        <w:tc>
          <w:tcPr>
            <w:tcW w:w="8855" w:type="dxa"/>
          </w:tcPr>
          <w:p w14:paraId="3DA51628"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t>It is worrying that in the first paragraph under the title ‘How do we consult?’ it is suggested that the level of consultation will be restricted ‘…. within available resources.’ At a time when government expects LPAs to undertake greater consultation and at the start of this Local Plan period the council must set aside funds to enable extensive consultation at all stages.</w:t>
            </w:r>
          </w:p>
          <w:p w14:paraId="014FD301"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t>The council should add more detail to the three forms of communication listed – digital, Paper and Face to Face, as set out in the current SCI. We would ask for a commitment here setting out the council’s commitment to use clear language which is jargon free. It would also be helpful here if the tone is more about public benefit rather than the limitations of officer time.</w:t>
            </w:r>
          </w:p>
        </w:tc>
      </w:tr>
      <w:tr w:rsidR="005531FC" w:rsidRPr="005531FC" w14:paraId="0C975BBD" w14:textId="77777777" w:rsidTr="005531FC">
        <w:trPr>
          <w:trHeight w:val="144"/>
        </w:trPr>
        <w:tc>
          <w:tcPr>
            <w:tcW w:w="817" w:type="dxa"/>
          </w:tcPr>
          <w:p w14:paraId="38486363" w14:textId="77777777" w:rsidR="005531FC" w:rsidRPr="005531FC" w:rsidRDefault="005531FC" w:rsidP="005531FC">
            <w:pPr>
              <w:jc w:val="center"/>
              <w:rPr>
                <w:rFonts w:ascii="Tahoma" w:eastAsiaTheme="minorHAnsi" w:hAnsi="Tahoma" w:cs="Tahoma"/>
                <w:b/>
                <w:color w:val="auto"/>
                <w:kern w:val="0"/>
                <w:sz w:val="24"/>
                <w:szCs w:val="24"/>
              </w:rPr>
            </w:pPr>
            <w:r w:rsidRPr="005531FC">
              <w:rPr>
                <w:rFonts w:ascii="Tahoma" w:eastAsiaTheme="minorHAnsi" w:hAnsi="Tahoma" w:cs="Tahoma"/>
                <w:b/>
                <w:color w:val="auto"/>
                <w:kern w:val="0"/>
                <w:sz w:val="24"/>
                <w:szCs w:val="24"/>
              </w:rPr>
              <w:t>4</w:t>
            </w:r>
          </w:p>
        </w:tc>
        <w:tc>
          <w:tcPr>
            <w:tcW w:w="8855" w:type="dxa"/>
          </w:tcPr>
          <w:p w14:paraId="4C1995DF"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t>If these statements relate to planning applications make this clear. In the list of what people can comment on, add ECC planning policies. For the statement about the economic benefits of proposals reword to ‘Economic benefits/ disadvantages / risks of the proposal’.</w:t>
            </w:r>
          </w:p>
        </w:tc>
      </w:tr>
      <w:tr w:rsidR="005531FC" w:rsidRPr="005531FC" w14:paraId="1A900F75" w14:textId="77777777" w:rsidTr="005531FC">
        <w:trPr>
          <w:trHeight w:val="144"/>
        </w:trPr>
        <w:tc>
          <w:tcPr>
            <w:tcW w:w="817" w:type="dxa"/>
          </w:tcPr>
          <w:p w14:paraId="25A71F54" w14:textId="77777777" w:rsidR="005531FC" w:rsidRPr="005531FC" w:rsidRDefault="005531FC" w:rsidP="005531FC">
            <w:pPr>
              <w:jc w:val="center"/>
              <w:rPr>
                <w:rFonts w:ascii="Tahoma" w:eastAsiaTheme="minorHAnsi" w:hAnsi="Tahoma" w:cs="Tahoma"/>
                <w:b/>
                <w:color w:val="auto"/>
                <w:kern w:val="0"/>
                <w:sz w:val="24"/>
                <w:szCs w:val="24"/>
              </w:rPr>
            </w:pPr>
            <w:r w:rsidRPr="005531FC">
              <w:rPr>
                <w:rFonts w:ascii="Tahoma" w:eastAsiaTheme="minorHAnsi" w:hAnsi="Tahoma" w:cs="Tahoma"/>
                <w:b/>
                <w:color w:val="auto"/>
                <w:kern w:val="0"/>
                <w:sz w:val="24"/>
                <w:szCs w:val="24"/>
              </w:rPr>
              <w:t>5</w:t>
            </w:r>
          </w:p>
        </w:tc>
        <w:tc>
          <w:tcPr>
            <w:tcW w:w="8855" w:type="dxa"/>
          </w:tcPr>
          <w:p w14:paraId="17699FCD"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t>It would be useful in the opening sentence if the council added ‘and we will engage with community’. Currently it sounds if it people’s responsibility to engage rather than for ECC to reach out for opinions.</w:t>
            </w:r>
          </w:p>
          <w:p w14:paraId="4A243D7C"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t>In the second paragraph can ‘master plan’ be added? Exeter is disadvantaged from other parts of Devon when it comes to local engagement because there is only one level of governance – ECC; elsewhere there are parish councils who develop neighbourhood plans. Master plans for those parts of the city that will see significant development will allow wider public engagement.</w:t>
            </w:r>
          </w:p>
          <w:p w14:paraId="6B5798DC"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lastRenderedPageBreak/>
              <w:t xml:space="preserve">Basing future consultation on the council’s past experiences is not a good base – the level of qualitive consultation by the council in past years has not been good. The statement that the council intends to fulfil </w:t>
            </w:r>
            <w:r w:rsidRPr="005531FC">
              <w:rPr>
                <w:rFonts w:ascii="Tahoma" w:eastAsiaTheme="minorHAnsi" w:hAnsi="Tahoma" w:cs="Tahoma"/>
                <w:i/>
                <w:color w:val="auto"/>
                <w:kern w:val="0"/>
                <w:sz w:val="24"/>
                <w:szCs w:val="24"/>
              </w:rPr>
              <w:t>the minimum legal requirements</w:t>
            </w:r>
            <w:r w:rsidRPr="005531FC">
              <w:rPr>
                <w:rFonts w:ascii="Tahoma" w:eastAsiaTheme="minorHAnsi" w:hAnsi="Tahoma" w:cs="Tahoma"/>
                <w:color w:val="auto"/>
                <w:kern w:val="0"/>
                <w:sz w:val="24"/>
                <w:szCs w:val="24"/>
              </w:rPr>
              <w:t xml:space="preserve"> does not give us confidence that the council will undertake meaningful and timely consultation as recommended by recent government guidance.</w:t>
            </w:r>
          </w:p>
        </w:tc>
      </w:tr>
      <w:tr w:rsidR="005531FC" w:rsidRPr="005531FC" w14:paraId="14B0BAF0" w14:textId="77777777" w:rsidTr="005531FC">
        <w:trPr>
          <w:trHeight w:val="144"/>
        </w:trPr>
        <w:tc>
          <w:tcPr>
            <w:tcW w:w="817" w:type="dxa"/>
          </w:tcPr>
          <w:p w14:paraId="23ADC5C3" w14:textId="77777777" w:rsidR="005531FC" w:rsidRPr="005531FC" w:rsidRDefault="005531FC" w:rsidP="005531FC">
            <w:pPr>
              <w:jc w:val="center"/>
              <w:rPr>
                <w:rFonts w:ascii="Tahoma" w:eastAsiaTheme="minorHAnsi" w:hAnsi="Tahoma" w:cs="Tahoma"/>
                <w:b/>
                <w:color w:val="auto"/>
                <w:kern w:val="0"/>
                <w:sz w:val="24"/>
                <w:szCs w:val="24"/>
              </w:rPr>
            </w:pPr>
            <w:r w:rsidRPr="005531FC">
              <w:rPr>
                <w:rFonts w:ascii="Tahoma" w:eastAsiaTheme="minorHAnsi" w:hAnsi="Tahoma" w:cs="Tahoma"/>
                <w:b/>
                <w:color w:val="auto"/>
                <w:kern w:val="0"/>
                <w:sz w:val="24"/>
                <w:szCs w:val="24"/>
              </w:rPr>
              <w:lastRenderedPageBreak/>
              <w:t>6</w:t>
            </w:r>
          </w:p>
        </w:tc>
        <w:tc>
          <w:tcPr>
            <w:tcW w:w="8855" w:type="dxa"/>
          </w:tcPr>
          <w:p w14:paraId="5C887D8A"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t>We welcome the aspiration to consult under-represented groups. We would like to see a clear statement in the final SCI about how this will be achieved, and for what type of applications.</w:t>
            </w:r>
          </w:p>
          <w:p w14:paraId="7B44FDB5"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t xml:space="preserve">The council should commit to using all media options when consulting about all aspects of planning. Different age groups are likely to use different media such as website, Facebook, Twitter etc. </w:t>
            </w:r>
          </w:p>
          <w:p w14:paraId="20C5FC25"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t>Should Visually and hearing Impaired be added to this list?</w:t>
            </w:r>
          </w:p>
          <w:p w14:paraId="6666E6CA"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t>Should those with physically disabilities be added to this list?</w:t>
            </w:r>
          </w:p>
        </w:tc>
      </w:tr>
      <w:tr w:rsidR="005531FC" w:rsidRPr="005531FC" w14:paraId="72DD9DC2" w14:textId="77777777" w:rsidTr="005531FC">
        <w:trPr>
          <w:trHeight w:val="144"/>
        </w:trPr>
        <w:tc>
          <w:tcPr>
            <w:tcW w:w="817" w:type="dxa"/>
          </w:tcPr>
          <w:p w14:paraId="5B003DB6" w14:textId="77777777" w:rsidR="005531FC" w:rsidRPr="005531FC" w:rsidRDefault="005531FC" w:rsidP="005531FC">
            <w:pPr>
              <w:jc w:val="center"/>
              <w:rPr>
                <w:rFonts w:ascii="Tahoma" w:eastAsiaTheme="minorHAnsi" w:hAnsi="Tahoma" w:cs="Tahoma"/>
                <w:b/>
                <w:color w:val="auto"/>
                <w:kern w:val="0"/>
                <w:sz w:val="24"/>
                <w:szCs w:val="24"/>
              </w:rPr>
            </w:pPr>
            <w:r w:rsidRPr="005531FC">
              <w:rPr>
                <w:rFonts w:ascii="Tahoma" w:eastAsiaTheme="minorHAnsi" w:hAnsi="Tahoma" w:cs="Tahoma"/>
                <w:b/>
                <w:color w:val="auto"/>
                <w:kern w:val="0"/>
                <w:sz w:val="24"/>
                <w:szCs w:val="24"/>
              </w:rPr>
              <w:t>7</w:t>
            </w:r>
          </w:p>
        </w:tc>
        <w:tc>
          <w:tcPr>
            <w:tcW w:w="8855" w:type="dxa"/>
          </w:tcPr>
          <w:p w14:paraId="334C559F"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t>In the second paragraph it is good to see this commitment ‘…..</w:t>
            </w:r>
            <w:r w:rsidRPr="005531FC">
              <w:rPr>
                <w:rFonts w:ascii="Tahoma" w:eastAsiaTheme="minorHAnsi" w:hAnsi="Tahoma" w:cs="Tahoma"/>
                <w:i/>
                <w:color w:val="auto"/>
                <w:kern w:val="0"/>
                <w:sz w:val="24"/>
                <w:szCs w:val="24"/>
              </w:rPr>
              <w:t>in every case the aim is to provide residents and communities with knowledge and understanding about issues which may affect them, and provide opportunities for those interested to give us their opinions and share local knowledge</w:t>
            </w:r>
            <w:r w:rsidRPr="005531FC">
              <w:rPr>
                <w:rFonts w:ascii="Tahoma" w:eastAsiaTheme="minorHAnsi" w:hAnsi="Tahoma" w:cs="Tahoma"/>
                <w:color w:val="auto"/>
                <w:kern w:val="0"/>
                <w:sz w:val="24"/>
                <w:szCs w:val="24"/>
              </w:rPr>
              <w:t>.’ But unless this is done at an early stage we fear that the council will not be prepared to include any significant new ideas that local knowledge will identify. If sharing of issues that may affect communities is only done as part of the formal Local Plan consultation, then if there is widespread disagreement, it will set the Local Plan process back. We urge the council to use the information it has about development sites to engage with interest groups during the next 12 months to gain the local knowledge wished for.</w:t>
            </w:r>
          </w:p>
          <w:p w14:paraId="127D7AD3"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t>Continuing with paragraph 2, it would be more positive if the council committed to consult for more than the minimum legal requirement, and make a commitment to local engagement and workshops.</w:t>
            </w:r>
          </w:p>
        </w:tc>
      </w:tr>
      <w:tr w:rsidR="005531FC" w:rsidRPr="005531FC" w14:paraId="61DB3CC9" w14:textId="77777777" w:rsidTr="005531FC">
        <w:trPr>
          <w:trHeight w:val="144"/>
        </w:trPr>
        <w:tc>
          <w:tcPr>
            <w:tcW w:w="817" w:type="dxa"/>
          </w:tcPr>
          <w:p w14:paraId="3AFA02A7" w14:textId="77777777" w:rsidR="005531FC" w:rsidRPr="005531FC" w:rsidRDefault="005531FC" w:rsidP="005531FC">
            <w:pPr>
              <w:jc w:val="center"/>
              <w:rPr>
                <w:rFonts w:ascii="Tahoma" w:eastAsiaTheme="minorHAnsi" w:hAnsi="Tahoma" w:cs="Tahoma"/>
                <w:b/>
                <w:color w:val="auto"/>
                <w:kern w:val="0"/>
                <w:sz w:val="24"/>
                <w:szCs w:val="24"/>
              </w:rPr>
            </w:pPr>
            <w:r w:rsidRPr="005531FC">
              <w:rPr>
                <w:rFonts w:ascii="Tahoma" w:eastAsiaTheme="minorHAnsi" w:hAnsi="Tahoma" w:cs="Tahoma"/>
                <w:b/>
                <w:color w:val="auto"/>
                <w:kern w:val="0"/>
                <w:sz w:val="24"/>
                <w:szCs w:val="24"/>
              </w:rPr>
              <w:t>8</w:t>
            </w:r>
          </w:p>
        </w:tc>
        <w:tc>
          <w:tcPr>
            <w:tcW w:w="8855" w:type="dxa"/>
          </w:tcPr>
          <w:p w14:paraId="24449F28"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t>SPDs. The council must commit to consult with interested groups and organisations in the preparation of SPDs, so the word ‘may’ in the second paragraph should be changed to will. Alongside the development of any SPD the council should publish or outline the consultation undertaken so others can have faith that the guidance has taken account of others views.</w:t>
            </w:r>
          </w:p>
          <w:p w14:paraId="779A76E1" w14:textId="77777777" w:rsidR="005531FC" w:rsidRPr="005531FC" w:rsidRDefault="005531FC" w:rsidP="005531FC">
            <w:pPr>
              <w:rPr>
                <w:rFonts w:ascii="Tahoma" w:eastAsiaTheme="minorHAnsi" w:hAnsi="Tahoma" w:cs="Tahoma"/>
                <w:color w:val="auto"/>
                <w:kern w:val="0"/>
                <w:sz w:val="24"/>
                <w:szCs w:val="24"/>
              </w:rPr>
            </w:pPr>
          </w:p>
          <w:p w14:paraId="7BCF7C29"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t xml:space="preserve">Exeter has just one Neighbourhood Area at St James. It is clear from government guidance that LPAs should be proactive in supporting communities in developing their own Neighbourhood plans but there is no evidence on the council’s website that this has been done, and the webpages appear to be out of date, with the protocol not being updated since 2012. There is no link to the government’s new Neighbourhood Planning webpages </w:t>
            </w:r>
            <w:hyperlink r:id="rId8" w:history="1">
              <w:r w:rsidRPr="005531FC">
                <w:rPr>
                  <w:rFonts w:ascii="Tahoma" w:eastAsiaTheme="minorHAnsi" w:hAnsi="Tahoma" w:cs="Tahoma"/>
                  <w:color w:val="0000FF" w:themeColor="hyperlink"/>
                  <w:kern w:val="0"/>
                  <w:sz w:val="24"/>
                  <w:szCs w:val="24"/>
                  <w:u w:val="single"/>
                </w:rPr>
                <w:t>https://neighbourhoodplanning.org/</w:t>
              </w:r>
            </w:hyperlink>
            <w:r w:rsidRPr="005531FC">
              <w:rPr>
                <w:rFonts w:ascii="Tahoma" w:eastAsiaTheme="minorHAnsi" w:hAnsi="Tahoma" w:cs="Tahoma"/>
                <w:color w:val="auto"/>
                <w:kern w:val="0"/>
                <w:sz w:val="24"/>
                <w:szCs w:val="24"/>
              </w:rPr>
              <w:t xml:space="preserve"> despite these being established in 2018. The </w:t>
            </w:r>
            <w:r w:rsidRPr="005531FC">
              <w:rPr>
                <w:rFonts w:ascii="Tahoma" w:eastAsiaTheme="minorHAnsi" w:hAnsi="Tahoma" w:cs="Tahoma"/>
                <w:color w:val="auto"/>
                <w:kern w:val="0"/>
                <w:sz w:val="24"/>
                <w:szCs w:val="24"/>
              </w:rPr>
              <w:lastRenderedPageBreak/>
              <w:t xml:space="preserve">chief planning officer provides LPAs with regular updates about this process, with the most recent being in July 2021 which stated </w:t>
            </w:r>
            <w:r w:rsidRPr="005531FC">
              <w:rPr>
                <w:rFonts w:ascii="Tahoma" w:eastAsiaTheme="minorHAnsi" w:hAnsi="Tahoma" w:cs="Tahoma"/>
                <w:i/>
                <w:color w:val="auto"/>
                <w:kern w:val="0"/>
                <w:sz w:val="24"/>
                <w:szCs w:val="24"/>
              </w:rPr>
              <w:t>Neighbourhood planning remains an essential part of the Government’s reforms to help local communities play a much stronger role in shaping the areas in which they live and work and in supporting new development proposals.</w:t>
            </w:r>
            <w:r w:rsidRPr="005531FC">
              <w:rPr>
                <w:rFonts w:ascii="Tahoma" w:eastAsiaTheme="minorHAnsi" w:hAnsi="Tahoma" w:cs="Tahoma"/>
                <w:color w:val="auto"/>
                <w:kern w:val="0"/>
                <w:sz w:val="24"/>
                <w:szCs w:val="24"/>
              </w:rPr>
              <w:t xml:space="preserve"> </w:t>
            </w:r>
            <w:hyperlink r:id="rId9" w:history="1">
              <w:r w:rsidRPr="005531FC">
                <w:rPr>
                  <w:rFonts w:ascii="Tahoma" w:eastAsiaTheme="minorHAnsi" w:hAnsi="Tahoma" w:cs="Tahoma"/>
                  <w:color w:val="0000FF" w:themeColor="hyperlink"/>
                  <w:kern w:val="0"/>
                  <w:sz w:val="24"/>
                  <w:szCs w:val="24"/>
                  <w:u w:val="single"/>
                </w:rPr>
                <w:t>https://assets.publishing.service.gov.uk/government/uploads/system/uploads/attachment_data/file/997813/Chief_Planners_Letter_Neighbourhood_Planning_Grant_2021-22.pdf</w:t>
              </w:r>
            </w:hyperlink>
            <w:r w:rsidRPr="005531FC">
              <w:rPr>
                <w:rFonts w:ascii="Tahoma" w:eastAsiaTheme="minorHAnsi" w:hAnsi="Tahoma" w:cs="Tahoma"/>
                <w:color w:val="auto"/>
                <w:kern w:val="0"/>
                <w:sz w:val="24"/>
                <w:szCs w:val="24"/>
              </w:rPr>
              <w:t xml:space="preserve"> . This new information has not been added to ECCs website. At the time of developing a new Local Plan, asking communities if they wish to establish their own community plan would be ideal.</w:t>
            </w:r>
          </w:p>
        </w:tc>
      </w:tr>
      <w:tr w:rsidR="005531FC" w:rsidRPr="005531FC" w14:paraId="1233029D" w14:textId="77777777" w:rsidTr="005531FC">
        <w:trPr>
          <w:trHeight w:val="144"/>
        </w:trPr>
        <w:tc>
          <w:tcPr>
            <w:tcW w:w="817" w:type="dxa"/>
          </w:tcPr>
          <w:p w14:paraId="32B7C9A8" w14:textId="77777777" w:rsidR="005531FC" w:rsidRPr="005531FC" w:rsidRDefault="005531FC" w:rsidP="005531FC">
            <w:pPr>
              <w:jc w:val="center"/>
              <w:rPr>
                <w:rFonts w:ascii="Tahoma" w:eastAsiaTheme="minorHAnsi" w:hAnsi="Tahoma" w:cs="Tahoma"/>
                <w:b/>
                <w:color w:val="auto"/>
                <w:kern w:val="0"/>
                <w:sz w:val="24"/>
                <w:szCs w:val="24"/>
              </w:rPr>
            </w:pPr>
            <w:r w:rsidRPr="005531FC">
              <w:rPr>
                <w:rFonts w:ascii="Tahoma" w:eastAsiaTheme="minorHAnsi" w:hAnsi="Tahoma" w:cs="Tahoma"/>
                <w:b/>
                <w:color w:val="auto"/>
                <w:kern w:val="0"/>
                <w:sz w:val="24"/>
                <w:szCs w:val="24"/>
              </w:rPr>
              <w:lastRenderedPageBreak/>
              <w:t>9</w:t>
            </w:r>
          </w:p>
        </w:tc>
        <w:tc>
          <w:tcPr>
            <w:tcW w:w="8855" w:type="dxa"/>
          </w:tcPr>
          <w:p w14:paraId="4FBFF551"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t>No comment</w:t>
            </w:r>
          </w:p>
        </w:tc>
      </w:tr>
      <w:tr w:rsidR="005531FC" w:rsidRPr="005531FC" w14:paraId="26AE7288" w14:textId="77777777" w:rsidTr="005531FC">
        <w:trPr>
          <w:trHeight w:val="144"/>
        </w:trPr>
        <w:tc>
          <w:tcPr>
            <w:tcW w:w="817" w:type="dxa"/>
          </w:tcPr>
          <w:p w14:paraId="49F800E0" w14:textId="77777777" w:rsidR="005531FC" w:rsidRPr="005531FC" w:rsidRDefault="005531FC" w:rsidP="005531FC">
            <w:pPr>
              <w:jc w:val="center"/>
              <w:rPr>
                <w:rFonts w:ascii="Tahoma" w:eastAsiaTheme="minorHAnsi" w:hAnsi="Tahoma" w:cs="Tahoma"/>
                <w:b/>
                <w:color w:val="auto"/>
                <w:kern w:val="0"/>
                <w:sz w:val="24"/>
                <w:szCs w:val="24"/>
              </w:rPr>
            </w:pPr>
            <w:r w:rsidRPr="005531FC">
              <w:rPr>
                <w:rFonts w:ascii="Tahoma" w:eastAsiaTheme="minorHAnsi" w:hAnsi="Tahoma" w:cs="Tahoma"/>
                <w:b/>
                <w:color w:val="auto"/>
                <w:kern w:val="0"/>
                <w:sz w:val="24"/>
                <w:szCs w:val="24"/>
              </w:rPr>
              <w:t>10</w:t>
            </w:r>
          </w:p>
        </w:tc>
        <w:tc>
          <w:tcPr>
            <w:tcW w:w="8855" w:type="dxa"/>
          </w:tcPr>
          <w:p w14:paraId="4A4661EC"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t>We would like to see a stronger statement here expecting developers to undertake public consultation for significant development proposals before they are submitted as planning applications. The determinant of significant could include any development of more than?? homes, or?? m2 of commercial development, certain types of development in conservation areas, buildings that are unusually tall, and certain types of use that the public may find objectionable (petrol station?). The council should be specific in the SCI. The applicant should then be required to submit a summary of the consultation and any changes made to reflect opinions received.</w:t>
            </w:r>
          </w:p>
          <w:p w14:paraId="09277EB1"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t>The council has in the past supported major or sensitive developments being submitted to a Design Review Panel prior to submitting a planning application. This is good practice for developers to receive a professional critique and making adjustments before presenting proposals to the public.</w:t>
            </w:r>
          </w:p>
          <w:p w14:paraId="4B340B9D"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t>The council currently allows proposers and objectors to speak at planning committee meetings for 3 minutes for or against planning applications. For major developments this does not seem long enough so we would ask that either speakers are allowed longer (perhaps 5 minutes) or more speakers are allowed 3 minutes.</w:t>
            </w:r>
          </w:p>
        </w:tc>
      </w:tr>
      <w:tr w:rsidR="005531FC" w:rsidRPr="005531FC" w14:paraId="3BB52F74" w14:textId="77777777" w:rsidTr="005531FC">
        <w:trPr>
          <w:trHeight w:val="144"/>
        </w:trPr>
        <w:tc>
          <w:tcPr>
            <w:tcW w:w="817" w:type="dxa"/>
          </w:tcPr>
          <w:p w14:paraId="0D6CA5D9" w14:textId="77777777" w:rsidR="005531FC" w:rsidRPr="005531FC" w:rsidRDefault="005531FC" w:rsidP="005531FC">
            <w:pPr>
              <w:jc w:val="center"/>
              <w:rPr>
                <w:rFonts w:ascii="Tahoma" w:eastAsiaTheme="minorHAnsi" w:hAnsi="Tahoma" w:cs="Tahoma"/>
                <w:b/>
                <w:color w:val="auto"/>
                <w:kern w:val="0"/>
                <w:sz w:val="24"/>
                <w:szCs w:val="24"/>
              </w:rPr>
            </w:pPr>
            <w:r w:rsidRPr="005531FC">
              <w:rPr>
                <w:rFonts w:ascii="Tahoma" w:eastAsiaTheme="minorHAnsi" w:hAnsi="Tahoma" w:cs="Tahoma"/>
                <w:b/>
                <w:color w:val="auto"/>
                <w:kern w:val="0"/>
                <w:sz w:val="24"/>
                <w:szCs w:val="24"/>
              </w:rPr>
              <w:t>11</w:t>
            </w:r>
          </w:p>
        </w:tc>
        <w:tc>
          <w:tcPr>
            <w:tcW w:w="8855" w:type="dxa"/>
          </w:tcPr>
          <w:p w14:paraId="1C233287"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t>We support the need to update the SCI on a 5 year basis, but we are concerned that ECC have failed to do this, despite it being a statutory requirement. How will the council ensure the SCI is reviewed? Can such requirements be added to the council’s Forward Plan to ensure long term commitments are not forgotten about?</w:t>
            </w:r>
          </w:p>
          <w:p w14:paraId="0D561D78"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t xml:space="preserve">We are also concerned that the councils Local Plan has not been reviewed on a regular basis to take account of changing circumstances, and during a period when developers were submitting </w:t>
            </w:r>
          </w:p>
        </w:tc>
      </w:tr>
      <w:tr w:rsidR="005531FC" w:rsidRPr="005531FC" w14:paraId="28135CA3" w14:textId="77777777" w:rsidTr="005531FC">
        <w:trPr>
          <w:trHeight w:val="144"/>
        </w:trPr>
        <w:tc>
          <w:tcPr>
            <w:tcW w:w="817" w:type="dxa"/>
          </w:tcPr>
          <w:p w14:paraId="30EA4B16" w14:textId="77777777" w:rsidR="005531FC" w:rsidRPr="005531FC" w:rsidRDefault="005531FC" w:rsidP="005531FC">
            <w:pPr>
              <w:jc w:val="center"/>
              <w:rPr>
                <w:rFonts w:ascii="Tahoma" w:eastAsiaTheme="minorHAnsi" w:hAnsi="Tahoma" w:cs="Tahoma"/>
                <w:b/>
                <w:color w:val="auto"/>
                <w:kern w:val="0"/>
                <w:sz w:val="24"/>
                <w:szCs w:val="24"/>
              </w:rPr>
            </w:pPr>
            <w:r w:rsidRPr="005531FC">
              <w:rPr>
                <w:rFonts w:ascii="Tahoma" w:eastAsiaTheme="minorHAnsi" w:hAnsi="Tahoma" w:cs="Tahoma"/>
                <w:b/>
                <w:color w:val="auto"/>
                <w:kern w:val="0"/>
                <w:sz w:val="24"/>
                <w:szCs w:val="24"/>
              </w:rPr>
              <w:t>12</w:t>
            </w:r>
          </w:p>
        </w:tc>
        <w:tc>
          <w:tcPr>
            <w:tcW w:w="8855" w:type="dxa"/>
          </w:tcPr>
          <w:p w14:paraId="274F4B95"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t>No comment</w:t>
            </w:r>
          </w:p>
        </w:tc>
      </w:tr>
      <w:tr w:rsidR="005531FC" w:rsidRPr="005531FC" w14:paraId="4B716AAA" w14:textId="77777777" w:rsidTr="005531FC">
        <w:trPr>
          <w:trHeight w:val="144"/>
        </w:trPr>
        <w:tc>
          <w:tcPr>
            <w:tcW w:w="817" w:type="dxa"/>
          </w:tcPr>
          <w:p w14:paraId="09D593F6" w14:textId="77777777" w:rsidR="005531FC" w:rsidRPr="005531FC" w:rsidRDefault="005531FC" w:rsidP="005531FC">
            <w:pPr>
              <w:jc w:val="center"/>
              <w:rPr>
                <w:rFonts w:ascii="Tahoma" w:eastAsiaTheme="minorHAnsi" w:hAnsi="Tahoma" w:cs="Tahoma"/>
                <w:b/>
                <w:color w:val="auto"/>
                <w:kern w:val="0"/>
                <w:sz w:val="24"/>
                <w:szCs w:val="24"/>
              </w:rPr>
            </w:pPr>
            <w:r w:rsidRPr="005531FC">
              <w:rPr>
                <w:rFonts w:ascii="Tahoma" w:eastAsiaTheme="minorHAnsi" w:hAnsi="Tahoma" w:cs="Tahoma"/>
                <w:b/>
                <w:color w:val="auto"/>
                <w:kern w:val="0"/>
                <w:sz w:val="24"/>
                <w:szCs w:val="24"/>
              </w:rPr>
              <w:t>13</w:t>
            </w:r>
          </w:p>
        </w:tc>
        <w:tc>
          <w:tcPr>
            <w:tcW w:w="8855" w:type="dxa"/>
          </w:tcPr>
          <w:p w14:paraId="619A076D"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t>Appendix A: The Development Plan Key Stages of the process.</w:t>
            </w:r>
          </w:p>
          <w:p w14:paraId="6D1BD03D"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t xml:space="preserve">Whilst it is useful to have the 6 stages of the process, it would be good to have </w:t>
            </w:r>
            <w:r w:rsidRPr="005531FC">
              <w:rPr>
                <w:rFonts w:ascii="Tahoma" w:eastAsiaTheme="minorHAnsi" w:hAnsi="Tahoma" w:cs="Tahoma"/>
                <w:color w:val="auto"/>
                <w:kern w:val="0"/>
                <w:sz w:val="24"/>
                <w:szCs w:val="24"/>
              </w:rPr>
              <w:lastRenderedPageBreak/>
              <w:t>alongside an indication of what the council needs to do to get to these stages. For example, the submission /collection of development sites from proposers, your analysis of those, the issuing of a SHELLA etc. There is no mention of the SHELAA on the ECC website, only the outdated SHLLA. Or maybe a series of consultations and workshops relating to elements of the Local Plan.</w:t>
            </w:r>
          </w:p>
          <w:p w14:paraId="5F10A6B9" w14:textId="77777777" w:rsidR="005531FC" w:rsidRPr="005531FC" w:rsidRDefault="005531FC" w:rsidP="005531FC">
            <w:pPr>
              <w:rPr>
                <w:rFonts w:ascii="Tahoma" w:eastAsiaTheme="minorHAnsi" w:hAnsi="Tahoma" w:cs="Tahoma"/>
                <w:color w:val="auto"/>
                <w:kern w:val="0"/>
                <w:sz w:val="24"/>
                <w:szCs w:val="24"/>
              </w:rPr>
            </w:pPr>
          </w:p>
          <w:p w14:paraId="1CD8FD12"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t>In addition, an expectation of reporting of the various stages to the council’s committees would be useful so members and the public can follow the development of the Local Plan. Government guidance suggests that a report relating to major consultation should be published within 12 weeks.</w:t>
            </w:r>
          </w:p>
        </w:tc>
      </w:tr>
      <w:tr w:rsidR="005531FC" w:rsidRPr="005531FC" w14:paraId="666A817F" w14:textId="77777777" w:rsidTr="005531FC">
        <w:trPr>
          <w:trHeight w:val="144"/>
        </w:trPr>
        <w:tc>
          <w:tcPr>
            <w:tcW w:w="817" w:type="dxa"/>
          </w:tcPr>
          <w:p w14:paraId="5915CE67" w14:textId="77777777" w:rsidR="005531FC" w:rsidRPr="005531FC" w:rsidRDefault="005531FC" w:rsidP="005531FC">
            <w:pPr>
              <w:jc w:val="center"/>
              <w:rPr>
                <w:rFonts w:ascii="Tahoma" w:eastAsiaTheme="minorHAnsi" w:hAnsi="Tahoma" w:cs="Tahoma"/>
                <w:b/>
                <w:color w:val="auto"/>
                <w:kern w:val="0"/>
                <w:sz w:val="24"/>
                <w:szCs w:val="24"/>
              </w:rPr>
            </w:pPr>
            <w:r w:rsidRPr="005531FC">
              <w:rPr>
                <w:rFonts w:ascii="Tahoma" w:eastAsiaTheme="minorHAnsi" w:hAnsi="Tahoma" w:cs="Tahoma"/>
                <w:b/>
                <w:color w:val="auto"/>
                <w:kern w:val="0"/>
                <w:sz w:val="24"/>
                <w:szCs w:val="24"/>
              </w:rPr>
              <w:lastRenderedPageBreak/>
              <w:t>14</w:t>
            </w:r>
          </w:p>
        </w:tc>
        <w:tc>
          <w:tcPr>
            <w:tcW w:w="8855" w:type="dxa"/>
          </w:tcPr>
          <w:p w14:paraId="349C2CAC"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t>It would be useful to add how the SPDs will be adopted by ECC. Will this be via planning committee or Executive reports with recommendations?</w:t>
            </w:r>
          </w:p>
        </w:tc>
      </w:tr>
      <w:tr w:rsidR="005531FC" w:rsidRPr="005531FC" w14:paraId="4013F8A2" w14:textId="77777777" w:rsidTr="005531FC">
        <w:trPr>
          <w:trHeight w:val="144"/>
        </w:trPr>
        <w:tc>
          <w:tcPr>
            <w:tcW w:w="817" w:type="dxa"/>
          </w:tcPr>
          <w:p w14:paraId="1EF6DC20" w14:textId="77777777" w:rsidR="005531FC" w:rsidRPr="005531FC" w:rsidRDefault="005531FC" w:rsidP="005531FC">
            <w:pPr>
              <w:jc w:val="center"/>
              <w:rPr>
                <w:rFonts w:ascii="Tahoma" w:eastAsiaTheme="minorHAnsi" w:hAnsi="Tahoma" w:cs="Tahoma"/>
                <w:b/>
                <w:color w:val="auto"/>
                <w:kern w:val="0"/>
                <w:sz w:val="24"/>
                <w:szCs w:val="24"/>
              </w:rPr>
            </w:pPr>
            <w:r w:rsidRPr="005531FC">
              <w:rPr>
                <w:rFonts w:ascii="Tahoma" w:eastAsiaTheme="minorHAnsi" w:hAnsi="Tahoma" w:cs="Tahoma"/>
                <w:b/>
                <w:color w:val="auto"/>
                <w:kern w:val="0"/>
                <w:sz w:val="24"/>
                <w:szCs w:val="24"/>
              </w:rPr>
              <w:t>15</w:t>
            </w:r>
          </w:p>
        </w:tc>
        <w:tc>
          <w:tcPr>
            <w:tcW w:w="8855" w:type="dxa"/>
          </w:tcPr>
          <w:p w14:paraId="7F677C2E"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t>The use of acronyms should be avoided – what is NF, NA and NDP? Further detail and information should be added here to inform communities about the process. The information here is minimal and tokenistic and possibly written for those who understand the process already. There is no link to the ECC Neighbourhood plan website, and this information does not appear on the website.</w:t>
            </w:r>
          </w:p>
        </w:tc>
      </w:tr>
      <w:tr w:rsidR="005531FC" w:rsidRPr="005531FC" w14:paraId="63E6D8D6" w14:textId="77777777" w:rsidTr="005531FC">
        <w:trPr>
          <w:trHeight w:val="144"/>
        </w:trPr>
        <w:tc>
          <w:tcPr>
            <w:tcW w:w="817" w:type="dxa"/>
          </w:tcPr>
          <w:p w14:paraId="59362582" w14:textId="77777777" w:rsidR="005531FC" w:rsidRPr="005531FC" w:rsidRDefault="005531FC" w:rsidP="005531FC">
            <w:pPr>
              <w:jc w:val="center"/>
              <w:rPr>
                <w:rFonts w:ascii="Tahoma" w:eastAsiaTheme="minorHAnsi" w:hAnsi="Tahoma" w:cs="Tahoma"/>
                <w:b/>
                <w:color w:val="auto"/>
                <w:kern w:val="0"/>
                <w:sz w:val="24"/>
                <w:szCs w:val="24"/>
              </w:rPr>
            </w:pPr>
            <w:r w:rsidRPr="005531FC">
              <w:rPr>
                <w:rFonts w:ascii="Tahoma" w:eastAsiaTheme="minorHAnsi" w:hAnsi="Tahoma" w:cs="Tahoma"/>
                <w:b/>
                <w:color w:val="auto"/>
                <w:kern w:val="0"/>
                <w:sz w:val="24"/>
                <w:szCs w:val="24"/>
              </w:rPr>
              <w:t>16</w:t>
            </w:r>
          </w:p>
        </w:tc>
        <w:tc>
          <w:tcPr>
            <w:tcW w:w="8855" w:type="dxa"/>
          </w:tcPr>
          <w:p w14:paraId="0D49D115"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t>The list in Appendix D is helpful. It would be useful for the council to also publish the list of non-statutory organisations that you hope to consult with, or a commitment to do so, or a note and link to the council’s website listing people and organisations that wish to be consulted.</w:t>
            </w:r>
          </w:p>
        </w:tc>
      </w:tr>
      <w:tr w:rsidR="005531FC" w:rsidRPr="005531FC" w14:paraId="593B84D1" w14:textId="77777777" w:rsidTr="005531FC">
        <w:trPr>
          <w:trHeight w:val="144"/>
        </w:trPr>
        <w:tc>
          <w:tcPr>
            <w:tcW w:w="817" w:type="dxa"/>
          </w:tcPr>
          <w:p w14:paraId="2A196B27" w14:textId="77777777" w:rsidR="005531FC" w:rsidRPr="005531FC" w:rsidRDefault="005531FC" w:rsidP="005531FC">
            <w:pPr>
              <w:jc w:val="center"/>
              <w:rPr>
                <w:rFonts w:ascii="Tahoma" w:eastAsiaTheme="minorHAnsi" w:hAnsi="Tahoma" w:cs="Tahoma"/>
                <w:b/>
                <w:color w:val="auto"/>
                <w:kern w:val="0"/>
                <w:sz w:val="24"/>
                <w:szCs w:val="24"/>
              </w:rPr>
            </w:pPr>
            <w:r w:rsidRPr="005531FC">
              <w:rPr>
                <w:rFonts w:ascii="Tahoma" w:eastAsiaTheme="minorHAnsi" w:hAnsi="Tahoma" w:cs="Tahoma"/>
                <w:b/>
                <w:color w:val="auto"/>
                <w:kern w:val="0"/>
                <w:sz w:val="24"/>
                <w:szCs w:val="24"/>
              </w:rPr>
              <w:t>17</w:t>
            </w:r>
          </w:p>
        </w:tc>
        <w:tc>
          <w:tcPr>
            <w:tcW w:w="8855" w:type="dxa"/>
          </w:tcPr>
          <w:p w14:paraId="2C306FBE" w14:textId="77777777" w:rsidR="005531FC" w:rsidRPr="005531FC" w:rsidRDefault="005531FC" w:rsidP="005531FC">
            <w:pPr>
              <w:rPr>
                <w:rFonts w:ascii="Tahoma" w:eastAsiaTheme="minorHAnsi" w:hAnsi="Tahoma" w:cs="Tahoma"/>
                <w:color w:val="auto"/>
                <w:kern w:val="0"/>
                <w:sz w:val="24"/>
                <w:szCs w:val="24"/>
              </w:rPr>
            </w:pPr>
            <w:r w:rsidRPr="005531FC">
              <w:rPr>
                <w:rFonts w:ascii="Tahoma" w:eastAsiaTheme="minorHAnsi" w:hAnsi="Tahoma" w:cs="Tahoma"/>
                <w:color w:val="auto"/>
                <w:kern w:val="0"/>
                <w:sz w:val="24"/>
                <w:szCs w:val="24"/>
              </w:rPr>
              <w:t>This list is useful but is it ECC’s intention to go beyond this or to do the minimum required by law? We wonder why the council would not display a site notice for all types of applications listed or send a letter of notification to neighbours.</w:t>
            </w:r>
          </w:p>
        </w:tc>
      </w:tr>
    </w:tbl>
    <w:p w14:paraId="5B6339FD" w14:textId="77777777" w:rsidR="005E214E" w:rsidRPr="005531FC" w:rsidRDefault="005E214E" w:rsidP="00E37850">
      <w:pPr>
        <w:rPr>
          <w:rFonts w:ascii="Tahoma" w:hAnsi="Tahoma" w:cs="Tahoma"/>
          <w:sz w:val="24"/>
          <w:szCs w:val="24"/>
        </w:rPr>
      </w:pPr>
    </w:p>
    <w:p w14:paraId="08B4869D" w14:textId="77777777" w:rsidR="002478AE" w:rsidRPr="005531FC" w:rsidRDefault="002478AE" w:rsidP="002478AE">
      <w:pPr>
        <w:jc w:val="both"/>
        <w:rPr>
          <w:rFonts w:ascii="Tahoma" w:hAnsi="Tahoma" w:cs="Tahoma"/>
          <w:sz w:val="24"/>
          <w:szCs w:val="24"/>
        </w:rPr>
      </w:pPr>
    </w:p>
    <w:p w14:paraId="109CF780" w14:textId="77777777" w:rsidR="002478AE" w:rsidRPr="005531FC" w:rsidRDefault="005E214E" w:rsidP="002478AE">
      <w:pPr>
        <w:jc w:val="both"/>
        <w:rPr>
          <w:rFonts w:ascii="Tahoma" w:hAnsi="Tahoma" w:cs="Tahoma"/>
          <w:sz w:val="24"/>
          <w:szCs w:val="24"/>
        </w:rPr>
      </w:pPr>
      <w:r w:rsidRPr="005531FC">
        <w:rPr>
          <w:rFonts w:ascii="Tahoma" w:hAnsi="Tahoma" w:cs="Tahoma"/>
          <w:sz w:val="24"/>
          <w:szCs w:val="24"/>
        </w:rPr>
        <w:t>Yours faithfully</w:t>
      </w:r>
    </w:p>
    <w:p w14:paraId="70CFA165" w14:textId="77777777" w:rsidR="00FF72C2" w:rsidRDefault="00FF72C2" w:rsidP="002478AE">
      <w:pPr>
        <w:jc w:val="both"/>
        <w:rPr>
          <w:rFonts w:ascii="Tahoma" w:hAnsi="Tahoma" w:cs="Tahoma"/>
          <w:sz w:val="24"/>
          <w:szCs w:val="24"/>
        </w:rPr>
      </w:pPr>
    </w:p>
    <w:p w14:paraId="686F8CDC" w14:textId="77777777" w:rsidR="00AA4F63" w:rsidRPr="0035789E" w:rsidRDefault="0035789E" w:rsidP="002478AE">
      <w:pPr>
        <w:jc w:val="both"/>
        <w:rPr>
          <w:rFonts w:ascii="Freestyle Script" w:hAnsi="Freestyle Script" w:cs="Tahoma"/>
          <w:sz w:val="96"/>
          <w:szCs w:val="96"/>
        </w:rPr>
      </w:pPr>
      <w:r w:rsidRPr="0035789E">
        <w:rPr>
          <w:rFonts w:ascii="Freestyle Script" w:hAnsi="Freestyle Script" w:cs="Tahoma"/>
          <w:sz w:val="96"/>
          <w:szCs w:val="96"/>
        </w:rPr>
        <w:t>K Lewis</w:t>
      </w:r>
    </w:p>
    <w:p w14:paraId="1A7BC6CA" w14:textId="77777777" w:rsidR="00FF72C2" w:rsidRPr="00571F66" w:rsidRDefault="00FF72C2" w:rsidP="002478AE">
      <w:pPr>
        <w:jc w:val="both"/>
        <w:rPr>
          <w:rFonts w:ascii="Tahoma" w:hAnsi="Tahoma" w:cs="Tahoma"/>
          <w:sz w:val="24"/>
          <w:szCs w:val="24"/>
        </w:rPr>
      </w:pPr>
    </w:p>
    <w:p w14:paraId="1985F852" w14:textId="77777777" w:rsidR="002478AE" w:rsidRPr="00571F66" w:rsidRDefault="002478AE" w:rsidP="002478AE">
      <w:pPr>
        <w:jc w:val="both"/>
        <w:rPr>
          <w:rFonts w:ascii="Tahoma" w:hAnsi="Tahoma" w:cs="Tahoma"/>
          <w:sz w:val="24"/>
          <w:szCs w:val="24"/>
        </w:rPr>
      </w:pPr>
      <w:r w:rsidRPr="00571F66">
        <w:rPr>
          <w:rFonts w:ascii="Tahoma" w:hAnsi="Tahoma" w:cs="Tahoma"/>
          <w:sz w:val="24"/>
          <w:szCs w:val="24"/>
        </w:rPr>
        <w:t>Keith Lewis</w:t>
      </w:r>
    </w:p>
    <w:p w14:paraId="43941976" w14:textId="77777777" w:rsidR="008550F2" w:rsidRDefault="0069533A" w:rsidP="00C423CA">
      <w:pPr>
        <w:rPr>
          <w:rFonts w:ascii="Tahoma" w:hAnsi="Tahoma" w:cs="Tahoma"/>
          <w:sz w:val="24"/>
          <w:szCs w:val="24"/>
        </w:rPr>
        <w:sectPr w:rsidR="008550F2" w:rsidSect="002478AE">
          <w:headerReference w:type="default" r:id="rId10"/>
          <w:footerReference w:type="default" r:id="rId11"/>
          <w:pgSz w:w="11906" w:h="16838" w:code="9"/>
          <w:pgMar w:top="1440" w:right="1080" w:bottom="1440" w:left="1080" w:header="2268" w:footer="2268" w:gutter="0"/>
          <w:cols w:space="708"/>
          <w:docGrid w:linePitch="360"/>
        </w:sectPr>
      </w:pPr>
      <w:r>
        <w:rPr>
          <w:rFonts w:ascii="Tahoma" w:hAnsi="Tahoma" w:cs="Tahoma"/>
          <w:sz w:val="24"/>
          <w:szCs w:val="24"/>
        </w:rPr>
        <w:t>Acting Chairman</w:t>
      </w:r>
    </w:p>
    <w:p w14:paraId="23A19C23" w14:textId="77777777" w:rsidR="008550F2" w:rsidRPr="009E2AAB" w:rsidRDefault="008550F2" w:rsidP="008550F2">
      <w:pPr>
        <w:jc w:val="both"/>
        <w:rPr>
          <w:rFonts w:ascii="Tahoma" w:hAnsi="Tahoma" w:cs="Tahoma"/>
          <w:sz w:val="24"/>
          <w:szCs w:val="24"/>
        </w:rPr>
      </w:pPr>
    </w:p>
    <w:sectPr w:rsidR="008550F2" w:rsidRPr="009E2AAB" w:rsidSect="008550F2">
      <w:pgSz w:w="11906" w:h="16838" w:code="9"/>
      <w:pgMar w:top="1440" w:right="1440" w:bottom="1440" w:left="1440" w:header="2268" w:footer="22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FAA19" w14:textId="77777777" w:rsidR="00F23D7A" w:rsidRDefault="00F23D7A" w:rsidP="00DE6135">
      <w:r>
        <w:separator/>
      </w:r>
    </w:p>
  </w:endnote>
  <w:endnote w:type="continuationSeparator" w:id="0">
    <w:p w14:paraId="0B808F65" w14:textId="77777777" w:rsidR="00F23D7A" w:rsidRDefault="00F23D7A" w:rsidP="00DE6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style Script">
    <w:panose1 w:val="030804020302050B0404"/>
    <w:charset w:val="00"/>
    <w:family w:val="script"/>
    <w:pitch w:val="variable"/>
    <w:sig w:usb0="00000003" w:usb1="00000000" w:usb2="00000000" w:usb3="00000000" w:csb0="00000001" w:csb1="00000000"/>
  </w:font>
  <w:font w:name="Nyala">
    <w:altName w:val="Times New Roman"/>
    <w:charset w:val="00"/>
    <w:family w:val="auto"/>
    <w:pitch w:val="variable"/>
    <w:sig w:usb0="A000006F" w:usb1="00000000" w:usb2="000008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CD5FC" w14:textId="77777777" w:rsidR="00DE6135" w:rsidRDefault="005E214E">
    <w:pPr>
      <w:pStyle w:val="Footer"/>
    </w:pPr>
    <w:r>
      <w:rPr>
        <w:noProof/>
        <w:lang w:eastAsia="en-GB"/>
      </w:rPr>
      <mc:AlternateContent>
        <mc:Choice Requires="wps">
          <w:drawing>
            <wp:anchor distT="36576" distB="36576" distL="36576" distR="36576" simplePos="0" relativeHeight="251656192" behindDoc="0" locked="0" layoutInCell="1" allowOverlap="1" wp14:anchorId="46A55734" wp14:editId="500F52C3">
              <wp:simplePos x="0" y="0"/>
              <wp:positionH relativeFrom="column">
                <wp:posOffset>-18415</wp:posOffset>
              </wp:positionH>
              <wp:positionV relativeFrom="paragraph">
                <wp:posOffset>214630</wp:posOffset>
              </wp:positionV>
              <wp:extent cx="2031365" cy="885190"/>
              <wp:effectExtent l="0" t="0" r="6985"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365" cy="8851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0D8A82" w14:textId="77777777" w:rsidR="008C06F8" w:rsidRDefault="008C06F8" w:rsidP="00DE6135">
                          <w:pPr>
                            <w:widowControl w:val="0"/>
                            <w:rPr>
                              <w:rFonts w:ascii="Nyala" w:hAnsi="Nyala"/>
                              <w:bCs/>
                              <w:iCs/>
                              <w:sz w:val="24"/>
                              <w:szCs w:val="24"/>
                              <w:lang w:val="en-US"/>
                            </w:rPr>
                          </w:pPr>
                          <w:r>
                            <w:rPr>
                              <w:rFonts w:ascii="Nyala" w:hAnsi="Nyala"/>
                              <w:bCs/>
                              <w:iCs/>
                              <w:sz w:val="24"/>
                              <w:szCs w:val="24"/>
                              <w:lang w:val="en-US"/>
                            </w:rPr>
                            <w:t xml:space="preserve">c/o </w:t>
                          </w:r>
                          <w:r w:rsidR="002478AE">
                            <w:rPr>
                              <w:rFonts w:ascii="Nyala" w:hAnsi="Nyala"/>
                              <w:bCs/>
                              <w:iCs/>
                              <w:sz w:val="24"/>
                              <w:szCs w:val="24"/>
                              <w:lang w:val="en-US"/>
                            </w:rPr>
                            <w:t xml:space="preserve">Flat 1, </w:t>
                          </w:r>
                        </w:p>
                        <w:p w14:paraId="31877EA2" w14:textId="77777777" w:rsidR="00F971BD" w:rsidRDefault="002478AE" w:rsidP="00DE6135">
                          <w:pPr>
                            <w:widowControl w:val="0"/>
                            <w:rPr>
                              <w:rFonts w:ascii="Nyala" w:hAnsi="Nyala"/>
                              <w:bCs/>
                              <w:iCs/>
                              <w:sz w:val="24"/>
                              <w:szCs w:val="24"/>
                              <w:lang w:val="en-US"/>
                            </w:rPr>
                          </w:pPr>
                          <w:r>
                            <w:rPr>
                              <w:rFonts w:ascii="Nyala" w:hAnsi="Nyala"/>
                              <w:bCs/>
                              <w:iCs/>
                              <w:sz w:val="24"/>
                              <w:szCs w:val="24"/>
                              <w:lang w:val="en-US"/>
                            </w:rPr>
                            <w:t>10 Priestley Avenue</w:t>
                          </w:r>
                          <w:r w:rsidR="001C5D0B">
                            <w:rPr>
                              <w:rFonts w:ascii="Nyala" w:hAnsi="Nyala"/>
                              <w:bCs/>
                              <w:iCs/>
                              <w:sz w:val="24"/>
                              <w:szCs w:val="24"/>
                              <w:lang w:val="en-US"/>
                            </w:rPr>
                            <w:t xml:space="preserve"> </w:t>
                          </w:r>
                        </w:p>
                        <w:p w14:paraId="3611EBC9" w14:textId="77777777" w:rsidR="008C06F8" w:rsidRPr="00B20923" w:rsidRDefault="001C5D0B" w:rsidP="00DE6135">
                          <w:pPr>
                            <w:widowControl w:val="0"/>
                            <w:rPr>
                              <w:rFonts w:ascii="Nyala" w:hAnsi="Nyala"/>
                              <w:bCs/>
                              <w:iCs/>
                              <w:sz w:val="24"/>
                              <w:szCs w:val="24"/>
                              <w:lang w:val="en-US"/>
                            </w:rPr>
                          </w:pPr>
                          <w:r>
                            <w:rPr>
                              <w:rFonts w:ascii="Nyala" w:hAnsi="Nyala"/>
                              <w:bCs/>
                              <w:iCs/>
                              <w:sz w:val="24"/>
                              <w:szCs w:val="24"/>
                              <w:lang w:val="en-US"/>
                            </w:rPr>
                            <w:t>Exeter,</w:t>
                          </w:r>
                          <w:r w:rsidR="00F971BD">
                            <w:rPr>
                              <w:rFonts w:ascii="Nyala" w:hAnsi="Nyala"/>
                              <w:bCs/>
                              <w:iCs/>
                              <w:sz w:val="24"/>
                              <w:szCs w:val="24"/>
                              <w:lang w:val="en-US"/>
                            </w:rPr>
                            <w:t xml:space="preserve"> EX4 </w:t>
                          </w:r>
                          <w:r w:rsidR="002478AE">
                            <w:rPr>
                              <w:rFonts w:ascii="Nyala" w:hAnsi="Nyala"/>
                              <w:bCs/>
                              <w:iCs/>
                              <w:sz w:val="24"/>
                              <w:szCs w:val="24"/>
                              <w:lang w:val="en-US"/>
                            </w:rPr>
                            <w:t>8DG</w:t>
                          </w:r>
                        </w:p>
                        <w:p w14:paraId="688F5D2D" w14:textId="77777777" w:rsidR="00D86EBE" w:rsidRPr="00B20923" w:rsidRDefault="00D86EBE" w:rsidP="00DE6135">
                          <w:pPr>
                            <w:widowControl w:val="0"/>
                            <w:rPr>
                              <w:rFonts w:ascii="Nyala" w:hAnsi="Nyala"/>
                              <w:bCs/>
                              <w:iCs/>
                              <w:sz w:val="24"/>
                              <w:szCs w:val="24"/>
                              <w:lang w:val="en-US"/>
                            </w:rPr>
                          </w:pPr>
                          <w:r>
                            <w:rPr>
                              <w:rFonts w:ascii="Nyala" w:hAnsi="Nyala"/>
                              <w:bCs/>
                              <w:iCs/>
                              <w:sz w:val="24"/>
                              <w:szCs w:val="24"/>
                              <w:lang w:val="en-US"/>
                            </w:rPr>
                            <w:t>www.exetercivicsociety.org.uk</w:t>
                          </w:r>
                        </w:p>
                        <w:p w14:paraId="5EF67B69" w14:textId="77777777" w:rsidR="00DE6135" w:rsidRDefault="00DE6135" w:rsidP="00DE6135">
                          <w:pPr>
                            <w:widowControl w:val="0"/>
                            <w:rPr>
                              <w:rFonts w:ascii="Nyala" w:hAnsi="Nyala"/>
                              <w:i/>
                              <w:iCs/>
                              <w:sz w:val="32"/>
                              <w:szCs w:val="32"/>
                            </w:rPr>
                          </w:pPr>
                          <w:r>
                            <w:rPr>
                              <w:rFonts w:ascii="Nyala" w:hAnsi="Nyala"/>
                              <w:i/>
                              <w:iCs/>
                              <w:sz w:val="32"/>
                              <w:szCs w:val="32"/>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A55734" id="_x0000_t202" coordsize="21600,21600" o:spt="202" path="m,l,21600r21600,l21600,xe">
              <v:stroke joinstyle="miter"/>
              <v:path gradientshapeok="t" o:connecttype="rect"/>
            </v:shapetype>
            <v:shape id="Text Box 12" o:spid="_x0000_s1028" type="#_x0000_t202" style="position:absolute;margin-left:-1.45pt;margin-top:16.9pt;width:159.95pt;height:69.7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" filled="f" stroked="f" insetpen="t">
              <v:textbox inset="2.88pt,2.88pt,2.88pt,2.88pt">
                <w:txbxContent>
                  <w:p w14:paraId="5B0D8A82" w14:textId="77777777" w:rsidR="008C06F8" w:rsidRDefault="008C06F8" w:rsidP="00DE6135">
                    <w:pPr>
                      <w:widowControl w:val="0"/>
                      <w:rPr>
                        <w:rFonts w:ascii="Nyala" w:hAnsi="Nyala"/>
                        <w:bCs/>
                        <w:iCs/>
                        <w:sz w:val="24"/>
                        <w:szCs w:val="24"/>
                        <w:lang w:val="en-US"/>
                      </w:rPr>
                    </w:pPr>
                    <w:r>
                      <w:rPr>
                        <w:rFonts w:ascii="Nyala" w:hAnsi="Nyala"/>
                        <w:bCs/>
                        <w:iCs/>
                        <w:sz w:val="24"/>
                        <w:szCs w:val="24"/>
                        <w:lang w:val="en-US"/>
                      </w:rPr>
                      <w:t xml:space="preserve">c/o </w:t>
                    </w:r>
                    <w:r w:rsidR="002478AE">
                      <w:rPr>
                        <w:rFonts w:ascii="Nyala" w:hAnsi="Nyala"/>
                        <w:bCs/>
                        <w:iCs/>
                        <w:sz w:val="24"/>
                        <w:szCs w:val="24"/>
                        <w:lang w:val="en-US"/>
                      </w:rPr>
                      <w:t xml:space="preserve">Flat 1, </w:t>
                    </w:r>
                  </w:p>
                  <w:p w14:paraId="31877EA2" w14:textId="77777777" w:rsidR="00F971BD" w:rsidRDefault="002478AE" w:rsidP="00DE6135">
                    <w:pPr>
                      <w:widowControl w:val="0"/>
                      <w:rPr>
                        <w:rFonts w:ascii="Nyala" w:hAnsi="Nyala"/>
                        <w:bCs/>
                        <w:iCs/>
                        <w:sz w:val="24"/>
                        <w:szCs w:val="24"/>
                        <w:lang w:val="en-US"/>
                      </w:rPr>
                    </w:pPr>
                    <w:r>
                      <w:rPr>
                        <w:rFonts w:ascii="Nyala" w:hAnsi="Nyala"/>
                        <w:bCs/>
                        <w:iCs/>
                        <w:sz w:val="24"/>
                        <w:szCs w:val="24"/>
                        <w:lang w:val="en-US"/>
                      </w:rPr>
                      <w:t>10 Priestley Avenue</w:t>
                    </w:r>
                    <w:r w:rsidR="001C5D0B">
                      <w:rPr>
                        <w:rFonts w:ascii="Nyala" w:hAnsi="Nyala"/>
                        <w:bCs/>
                        <w:iCs/>
                        <w:sz w:val="24"/>
                        <w:szCs w:val="24"/>
                        <w:lang w:val="en-US"/>
                      </w:rPr>
                      <w:t xml:space="preserve"> </w:t>
                    </w:r>
                  </w:p>
                  <w:p w14:paraId="3611EBC9" w14:textId="77777777" w:rsidR="008C06F8" w:rsidRPr="00B20923" w:rsidRDefault="001C5D0B" w:rsidP="00DE6135">
                    <w:pPr>
                      <w:widowControl w:val="0"/>
                      <w:rPr>
                        <w:rFonts w:ascii="Nyala" w:hAnsi="Nyala"/>
                        <w:bCs/>
                        <w:iCs/>
                        <w:sz w:val="24"/>
                        <w:szCs w:val="24"/>
                        <w:lang w:val="en-US"/>
                      </w:rPr>
                    </w:pPr>
                    <w:r>
                      <w:rPr>
                        <w:rFonts w:ascii="Nyala" w:hAnsi="Nyala"/>
                        <w:bCs/>
                        <w:iCs/>
                        <w:sz w:val="24"/>
                        <w:szCs w:val="24"/>
                        <w:lang w:val="en-US"/>
                      </w:rPr>
                      <w:t>Exeter,</w:t>
                    </w:r>
                    <w:r w:rsidR="00F971BD">
                      <w:rPr>
                        <w:rFonts w:ascii="Nyala" w:hAnsi="Nyala"/>
                        <w:bCs/>
                        <w:iCs/>
                        <w:sz w:val="24"/>
                        <w:szCs w:val="24"/>
                        <w:lang w:val="en-US"/>
                      </w:rPr>
                      <w:t xml:space="preserve"> EX4 </w:t>
                    </w:r>
                    <w:r w:rsidR="002478AE">
                      <w:rPr>
                        <w:rFonts w:ascii="Nyala" w:hAnsi="Nyala"/>
                        <w:bCs/>
                        <w:iCs/>
                        <w:sz w:val="24"/>
                        <w:szCs w:val="24"/>
                        <w:lang w:val="en-US"/>
                      </w:rPr>
                      <w:t>8DG</w:t>
                    </w:r>
                  </w:p>
                  <w:p w14:paraId="688F5D2D" w14:textId="77777777" w:rsidR="00D86EBE" w:rsidRPr="00B20923" w:rsidRDefault="00D86EBE" w:rsidP="00DE6135">
                    <w:pPr>
                      <w:widowControl w:val="0"/>
                      <w:rPr>
                        <w:rFonts w:ascii="Nyala" w:hAnsi="Nyala"/>
                        <w:bCs/>
                        <w:iCs/>
                        <w:sz w:val="24"/>
                        <w:szCs w:val="24"/>
                        <w:lang w:val="en-US"/>
                      </w:rPr>
                    </w:pPr>
                    <w:r>
                      <w:rPr>
                        <w:rFonts w:ascii="Nyala" w:hAnsi="Nyala"/>
                        <w:bCs/>
                        <w:iCs/>
                        <w:sz w:val="24"/>
                        <w:szCs w:val="24"/>
                        <w:lang w:val="en-US"/>
                      </w:rPr>
                      <w:t>www.exetercivicsociety.org.uk</w:t>
                    </w:r>
                  </w:p>
                  <w:p w14:paraId="5EF67B69" w14:textId="77777777" w:rsidR="00DE6135" w:rsidRDefault="00DE6135" w:rsidP="00DE6135">
                    <w:pPr>
                      <w:widowControl w:val="0"/>
                      <w:rPr>
                        <w:rFonts w:ascii="Nyala" w:hAnsi="Nyala"/>
                        <w:i/>
                        <w:iCs/>
                        <w:sz w:val="32"/>
                        <w:szCs w:val="32"/>
                      </w:rPr>
                    </w:pPr>
                    <w:r>
                      <w:rPr>
                        <w:rFonts w:ascii="Nyala" w:hAnsi="Nyala"/>
                        <w:i/>
                        <w:iCs/>
                        <w:sz w:val="32"/>
                        <w:szCs w:val="32"/>
                      </w:rPr>
                      <w:t> </w:t>
                    </w:r>
                  </w:p>
                </w:txbxContent>
              </v:textbox>
            </v:shape>
          </w:pict>
        </mc:Fallback>
      </mc:AlternateContent>
    </w:r>
    <w:r>
      <w:rPr>
        <w:noProof/>
        <w:lang w:eastAsia="en-GB"/>
      </w:rPr>
      <mc:AlternateContent>
        <mc:Choice Requires="wps">
          <w:drawing>
            <wp:anchor distT="36576" distB="36576" distL="36576" distR="36576" simplePos="0" relativeHeight="251661312" behindDoc="0" locked="0" layoutInCell="1" allowOverlap="1" wp14:anchorId="76E6D9C1" wp14:editId="113CB5EE">
              <wp:simplePos x="0" y="0"/>
              <wp:positionH relativeFrom="column">
                <wp:posOffset>4365625</wp:posOffset>
              </wp:positionH>
              <wp:positionV relativeFrom="paragraph">
                <wp:posOffset>414020</wp:posOffset>
              </wp:positionV>
              <wp:extent cx="981710" cy="502285"/>
              <wp:effectExtent l="0" t="0" r="8890" b="0"/>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710" cy="502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1C114C" w14:textId="77777777" w:rsidR="00B8238F" w:rsidRDefault="00B8238F" w:rsidP="00B8238F">
                          <w:pPr>
                            <w:widowControl w:val="0"/>
                            <w:rPr>
                              <w:rFonts w:ascii="Nyala" w:hAnsi="Nyala"/>
                              <w:i/>
                              <w:iCs/>
                              <w:sz w:val="32"/>
                              <w:szCs w:val="32"/>
                            </w:rPr>
                          </w:pPr>
                          <w:r>
                            <w:rPr>
                              <w:rFonts w:ascii="Nyala" w:hAnsi="Nyala"/>
                              <w:i/>
                              <w:iCs/>
                              <w:sz w:val="32"/>
                              <w:szCs w:val="32"/>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6D9C1" id="Text Box 18" o:spid="_x0000_s1029" type="#_x0000_t202" style="position:absolute;margin-left:343.75pt;margin-top:32.6pt;width:77.3pt;height:39.5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" filled="f" stroked="f" insetpen="t">
              <v:textbox inset="2.88pt,2.88pt,2.88pt,2.88pt">
                <w:txbxContent>
                  <w:p w14:paraId="021C114C" w14:textId="77777777" w:rsidR="00B8238F" w:rsidRDefault="00B8238F" w:rsidP="00B8238F">
                    <w:pPr>
                      <w:widowControl w:val="0"/>
                      <w:rPr>
                        <w:rFonts w:ascii="Nyala" w:hAnsi="Nyala"/>
                        <w:i/>
                        <w:iCs/>
                        <w:sz w:val="32"/>
                        <w:szCs w:val="32"/>
                      </w:rPr>
                    </w:pPr>
                    <w:r>
                      <w:rPr>
                        <w:rFonts w:ascii="Nyala" w:hAnsi="Nyala"/>
                        <w:i/>
                        <w:iCs/>
                        <w:sz w:val="32"/>
                        <w:szCs w:val="32"/>
                      </w:rPr>
                      <w:t> </w:t>
                    </w:r>
                  </w:p>
                </w:txbxContent>
              </v:textbox>
            </v:shape>
          </w:pict>
        </mc:Fallback>
      </mc:AlternateContent>
    </w:r>
    <w:r>
      <w:rPr>
        <w:noProof/>
        <w:lang w:eastAsia="en-GB"/>
      </w:rPr>
      <mc:AlternateContent>
        <mc:Choice Requires="wps">
          <w:drawing>
            <wp:anchor distT="36576" distB="36576" distL="36576" distR="36576" simplePos="0" relativeHeight="251654144" behindDoc="0" locked="0" layoutInCell="1" allowOverlap="1" wp14:anchorId="611C25D4" wp14:editId="0FE422F7">
              <wp:simplePos x="0" y="0"/>
              <wp:positionH relativeFrom="column">
                <wp:posOffset>4060825</wp:posOffset>
              </wp:positionH>
              <wp:positionV relativeFrom="paragraph">
                <wp:posOffset>161925</wp:posOffset>
              </wp:positionV>
              <wp:extent cx="1705610" cy="937895"/>
              <wp:effectExtent l="0" t="0" r="8890" b="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5610" cy="937895"/>
                      </a:xfrm>
                      <a:prstGeom prst="rect">
                        <a:avLst/>
                      </a:prstGeom>
                      <a:solidFill>
                        <a:srgbClr val="336600"/>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FB1AEC" id="Rectangle 10" o:spid="_x0000_s1026" style="position:absolute;margin-left:319.75pt;margin-top:12.75pt;width:134.3pt;height:73.85pt;z-index:2516541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" fillcolor="#360" stroked="f" insetpen="t">
              <v:shadow color="#ccc"/>
              <v:textbox inset="2.88pt,2.88pt,2.88pt,2.88pt"/>
            </v:rect>
          </w:pict>
        </mc:Fallback>
      </mc:AlternateContent>
    </w:r>
    <w:r>
      <w:rPr>
        <w:noProof/>
        <w:lang w:eastAsia="en-GB"/>
      </w:rPr>
      <mc:AlternateContent>
        <mc:Choice Requires="wps">
          <w:drawing>
            <wp:anchor distT="36576" distB="36576" distL="36576" distR="36576" simplePos="0" relativeHeight="251655168" behindDoc="0" locked="0" layoutInCell="1" allowOverlap="1" wp14:anchorId="3E1E1541" wp14:editId="232228F2">
              <wp:simplePos x="0" y="0"/>
              <wp:positionH relativeFrom="column">
                <wp:posOffset>-175260</wp:posOffset>
              </wp:positionH>
              <wp:positionV relativeFrom="paragraph">
                <wp:posOffset>161925</wp:posOffset>
              </wp:positionV>
              <wp:extent cx="4350385" cy="937895"/>
              <wp:effectExtent l="0" t="0" r="0" b="0"/>
              <wp:wrapNone/>
              <wp:docPr id="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0385" cy="937895"/>
                      </a:xfrm>
                      <a:prstGeom prst="rect">
                        <a:avLst/>
                      </a:prstGeom>
                      <a:solidFill>
                        <a:srgbClr val="CCCC99"/>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01BAA" id="Rectangle 11" o:spid="_x0000_s1026" style="position:absolute;margin-left:-13.8pt;margin-top:12.75pt;width:342.55pt;height:73.85pt;z-index:2516551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" fillcolor="#cc9" stroked="f" insetpen="t">
              <v:shadow color="#ccc"/>
              <v:textbox inset="2.88pt,2.88pt,2.88pt,2.88pt"/>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60F3D" w14:textId="77777777" w:rsidR="00F23D7A" w:rsidRDefault="00F23D7A" w:rsidP="00DE6135">
      <w:r>
        <w:separator/>
      </w:r>
    </w:p>
  </w:footnote>
  <w:footnote w:type="continuationSeparator" w:id="0">
    <w:p w14:paraId="1723CD08" w14:textId="77777777" w:rsidR="00F23D7A" w:rsidRDefault="00F23D7A" w:rsidP="00DE6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93208" w14:textId="77777777" w:rsidR="006A73B0" w:rsidRDefault="005E214E">
    <w:pPr>
      <w:pStyle w:val="Header"/>
    </w:pPr>
    <w:r>
      <w:rPr>
        <w:noProof/>
        <w:lang w:eastAsia="en-GB"/>
      </w:rPr>
      <w:drawing>
        <wp:anchor distT="0" distB="0" distL="114300" distR="114300" simplePos="0" relativeHeight="251657216" behindDoc="0" locked="0" layoutInCell="1" allowOverlap="1" wp14:anchorId="35EB9F91" wp14:editId="2B553D24">
          <wp:simplePos x="0" y="0"/>
          <wp:positionH relativeFrom="column">
            <wp:posOffset>3528060</wp:posOffset>
          </wp:positionH>
          <wp:positionV relativeFrom="paragraph">
            <wp:posOffset>-830580</wp:posOffset>
          </wp:positionV>
          <wp:extent cx="2255520" cy="805180"/>
          <wp:effectExtent l="0" t="0" r="0" b="0"/>
          <wp:wrapTopAndBottom/>
          <wp:docPr id="8" name="Picture 1" descr="Full Logo Draft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Logo Draft 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5520" cy="80518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36576" distB="36576" distL="36576" distR="36576" simplePos="0" relativeHeight="251658240" behindDoc="0" locked="0" layoutInCell="1" allowOverlap="1" wp14:anchorId="00176227" wp14:editId="1C1D1E01">
              <wp:simplePos x="0" y="0"/>
              <wp:positionH relativeFrom="column">
                <wp:posOffset>-18415</wp:posOffset>
              </wp:positionH>
              <wp:positionV relativeFrom="paragraph">
                <wp:posOffset>-678180</wp:posOffset>
              </wp:positionV>
              <wp:extent cx="581025" cy="525780"/>
              <wp:effectExtent l="0" t="0" r="9525" b="7620"/>
              <wp:wrapNone/>
              <wp:docPr id="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525780"/>
                      </a:xfrm>
                      <a:prstGeom prst="rect">
                        <a:avLst/>
                      </a:prstGeom>
                      <a:solidFill>
                        <a:srgbClr val="336600"/>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6D6AED" id="Rectangle 13" o:spid="_x0000_s1026" style="position:absolute;margin-left:-1.45pt;margin-top:-53.4pt;width:45.75pt;height:41.4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" fillcolor="#360" stroked="f" insetpen="t">
              <v:shadow color="#ccc"/>
              <v:textbox inset="2.88pt,2.88pt,2.88pt,2.88pt"/>
            </v:rect>
          </w:pict>
        </mc:Fallback>
      </mc:AlternateContent>
    </w:r>
    <w:r>
      <w:rPr>
        <w:noProof/>
        <w:lang w:eastAsia="en-GB"/>
      </w:rPr>
      <mc:AlternateContent>
        <mc:Choice Requires="wps">
          <w:drawing>
            <wp:anchor distT="36576" distB="36576" distL="36576" distR="36576" simplePos="0" relativeHeight="251659264" behindDoc="0" locked="0" layoutInCell="1" allowOverlap="1" wp14:anchorId="2414C9CF" wp14:editId="4C8EC937">
              <wp:simplePos x="0" y="0"/>
              <wp:positionH relativeFrom="column">
                <wp:posOffset>562610</wp:posOffset>
              </wp:positionH>
              <wp:positionV relativeFrom="paragraph">
                <wp:posOffset>-678180</wp:posOffset>
              </wp:positionV>
              <wp:extent cx="1963420" cy="525780"/>
              <wp:effectExtent l="0" t="0" r="0" b="7620"/>
              <wp:wrapNone/>
              <wp:docPr id="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3420" cy="525780"/>
                      </a:xfrm>
                      <a:prstGeom prst="rect">
                        <a:avLst/>
                      </a:prstGeom>
                      <a:solidFill>
                        <a:srgbClr val="CCCC99"/>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9B526" id="Rectangle 14" o:spid="_x0000_s1026" style="position:absolute;margin-left:44.3pt;margin-top:-53.4pt;width:154.6pt;height:41.4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" fillcolor="#cc9" stroked="f" insetpen="t">
              <v:shadow color="#ccc"/>
              <v:textbox inset="2.88pt,2.88pt,2.88pt,2.88pt"/>
            </v:rect>
          </w:pict>
        </mc:Fallback>
      </mc:AlternateContent>
    </w:r>
    <w:r>
      <w:rPr>
        <w:noProof/>
        <w:lang w:eastAsia="en-GB"/>
      </w:rPr>
      <mc:AlternateContent>
        <mc:Choice Requires="wps">
          <w:drawing>
            <wp:anchor distT="36576" distB="36576" distL="36576" distR="36576" simplePos="0" relativeHeight="251660288" behindDoc="0" locked="0" layoutInCell="1" allowOverlap="1" wp14:anchorId="1CCA139B" wp14:editId="0F5EE5DF">
              <wp:simplePos x="0" y="0"/>
              <wp:positionH relativeFrom="column">
                <wp:posOffset>562610</wp:posOffset>
              </wp:positionH>
              <wp:positionV relativeFrom="paragraph">
                <wp:posOffset>-640080</wp:posOffset>
              </wp:positionV>
              <wp:extent cx="1871980" cy="403860"/>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4038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6C3EF5E" w14:textId="77777777" w:rsidR="004F24E5" w:rsidRPr="005B36ED" w:rsidRDefault="004F24E5" w:rsidP="004F24E5">
                          <w:pPr>
                            <w:widowControl w:val="0"/>
                            <w:rPr>
                              <w:rFonts w:ascii="Nyala" w:hAnsi="Nyala"/>
                              <w:iCs/>
                              <w:sz w:val="24"/>
                              <w:szCs w:val="24"/>
                            </w:rPr>
                          </w:pPr>
                          <w:r w:rsidRPr="005B36ED">
                            <w:rPr>
                              <w:rFonts w:ascii="Nyala" w:hAnsi="Nyala"/>
                              <w:iCs/>
                              <w:sz w:val="24"/>
                              <w:szCs w:val="24"/>
                            </w:rPr>
                            <w:t>Established 1961</w:t>
                          </w:r>
                        </w:p>
                        <w:p w14:paraId="15C2AFCF" w14:textId="77777777" w:rsidR="004F24E5" w:rsidRPr="005B36ED" w:rsidRDefault="00D86EBE" w:rsidP="004F24E5">
                          <w:pPr>
                            <w:widowControl w:val="0"/>
                            <w:rPr>
                              <w:rFonts w:ascii="Nyala" w:hAnsi="Nyala"/>
                              <w:iCs/>
                              <w:sz w:val="24"/>
                              <w:szCs w:val="24"/>
                            </w:rPr>
                          </w:pPr>
                          <w:r>
                            <w:rPr>
                              <w:rFonts w:ascii="Nyala" w:hAnsi="Nyala"/>
                              <w:iCs/>
                              <w:sz w:val="24"/>
                              <w:szCs w:val="24"/>
                            </w:rPr>
                            <w:t>Registered Charity No: 286932</w:t>
                          </w:r>
                          <w:r w:rsidR="004F24E5" w:rsidRPr="005B36ED">
                            <w:rPr>
                              <w:rFonts w:ascii="Nyala" w:hAnsi="Nyala"/>
                              <w:iCs/>
                              <w:sz w:val="24"/>
                              <w:szCs w:val="24"/>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A139B" id="_x0000_t202" coordsize="21600,21600" o:spt="202" path="m,l,21600r21600,l21600,xe">
              <v:stroke joinstyle="miter"/>
              <v:path gradientshapeok="t" o:connecttype="rect"/>
            </v:shapetype>
            <v:shape id="Text Box 15" o:spid="_x0000_s1027" type="#_x0000_t202" style="position:absolute;margin-left:44.3pt;margin-top:-50.4pt;width:147.4pt;height:31.8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" filled="f" stroked="f" insetpen="t">
              <v:textbox inset="2.88pt,2.88pt,2.88pt,2.88pt">
                <w:txbxContent>
                  <w:p w14:paraId="36C3EF5E" w14:textId="77777777" w:rsidR="004F24E5" w:rsidRPr="005B36ED" w:rsidRDefault="004F24E5" w:rsidP="004F24E5">
                    <w:pPr>
                      <w:widowControl w:val="0"/>
                      <w:rPr>
                        <w:rFonts w:ascii="Nyala" w:hAnsi="Nyala"/>
                        <w:iCs/>
                        <w:sz w:val="24"/>
                        <w:szCs w:val="24"/>
                      </w:rPr>
                    </w:pPr>
                    <w:r w:rsidRPr="005B36ED">
                      <w:rPr>
                        <w:rFonts w:ascii="Nyala" w:hAnsi="Nyala"/>
                        <w:iCs/>
                        <w:sz w:val="24"/>
                        <w:szCs w:val="24"/>
                      </w:rPr>
                      <w:t>Established 1961</w:t>
                    </w:r>
                  </w:p>
                  <w:p w14:paraId="15C2AFCF" w14:textId="77777777" w:rsidR="004F24E5" w:rsidRPr="005B36ED" w:rsidRDefault="00D86EBE" w:rsidP="004F24E5">
                    <w:pPr>
                      <w:widowControl w:val="0"/>
                      <w:rPr>
                        <w:rFonts w:ascii="Nyala" w:hAnsi="Nyala"/>
                        <w:iCs/>
                        <w:sz w:val="24"/>
                        <w:szCs w:val="24"/>
                      </w:rPr>
                    </w:pPr>
                    <w:r>
                      <w:rPr>
                        <w:rFonts w:ascii="Nyala" w:hAnsi="Nyala"/>
                        <w:iCs/>
                        <w:sz w:val="24"/>
                        <w:szCs w:val="24"/>
                      </w:rPr>
                      <w:t>Registered Charity No: 286932</w:t>
                    </w:r>
                    <w:r w:rsidR="004F24E5" w:rsidRPr="005B36ED">
                      <w:rPr>
                        <w:rFonts w:ascii="Nyala" w:hAnsi="Nyala"/>
                        <w:iCs/>
                        <w:sz w:val="24"/>
                        <w:szCs w:val="24"/>
                      </w:rPr>
                      <w:t>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20B7A"/>
    <w:multiLevelType w:val="hybridMultilevel"/>
    <w:tmpl w:val="C318F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21468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0AC"/>
    <w:rsid w:val="00012148"/>
    <w:rsid w:val="000127DE"/>
    <w:rsid w:val="00013228"/>
    <w:rsid w:val="000269B1"/>
    <w:rsid w:val="0003517F"/>
    <w:rsid w:val="00037EA1"/>
    <w:rsid w:val="00043B5D"/>
    <w:rsid w:val="0005712D"/>
    <w:rsid w:val="00061803"/>
    <w:rsid w:val="000957D8"/>
    <w:rsid w:val="000D7F96"/>
    <w:rsid w:val="00100035"/>
    <w:rsid w:val="00122CA3"/>
    <w:rsid w:val="00125CA9"/>
    <w:rsid w:val="00127CF8"/>
    <w:rsid w:val="00160BFA"/>
    <w:rsid w:val="0018397A"/>
    <w:rsid w:val="00187F53"/>
    <w:rsid w:val="001C5D0B"/>
    <w:rsid w:val="001E53F3"/>
    <w:rsid w:val="001F75DE"/>
    <w:rsid w:val="002326A8"/>
    <w:rsid w:val="002478AE"/>
    <w:rsid w:val="00275737"/>
    <w:rsid w:val="00276CF5"/>
    <w:rsid w:val="002A031A"/>
    <w:rsid w:val="002A5B3C"/>
    <w:rsid w:val="002F1B2C"/>
    <w:rsid w:val="0034528B"/>
    <w:rsid w:val="00346B31"/>
    <w:rsid w:val="0035789E"/>
    <w:rsid w:val="003652FA"/>
    <w:rsid w:val="00403E7C"/>
    <w:rsid w:val="00415151"/>
    <w:rsid w:val="004200AC"/>
    <w:rsid w:val="004612F8"/>
    <w:rsid w:val="004B558C"/>
    <w:rsid w:val="004C0A61"/>
    <w:rsid w:val="004F24E5"/>
    <w:rsid w:val="00515915"/>
    <w:rsid w:val="005531FC"/>
    <w:rsid w:val="00557DC3"/>
    <w:rsid w:val="0057609C"/>
    <w:rsid w:val="005763B3"/>
    <w:rsid w:val="005845D1"/>
    <w:rsid w:val="00591061"/>
    <w:rsid w:val="005A7D43"/>
    <w:rsid w:val="005B350F"/>
    <w:rsid w:val="005B36ED"/>
    <w:rsid w:val="005E102A"/>
    <w:rsid w:val="005E214E"/>
    <w:rsid w:val="005E5864"/>
    <w:rsid w:val="0060786A"/>
    <w:rsid w:val="00622C04"/>
    <w:rsid w:val="00645278"/>
    <w:rsid w:val="0065056F"/>
    <w:rsid w:val="00666AA8"/>
    <w:rsid w:val="00675988"/>
    <w:rsid w:val="00680B3D"/>
    <w:rsid w:val="0069533A"/>
    <w:rsid w:val="006A73B0"/>
    <w:rsid w:val="006A77E5"/>
    <w:rsid w:val="006A78AE"/>
    <w:rsid w:val="006C793F"/>
    <w:rsid w:val="006D516E"/>
    <w:rsid w:val="006E791F"/>
    <w:rsid w:val="006F5251"/>
    <w:rsid w:val="006F7D9A"/>
    <w:rsid w:val="00720044"/>
    <w:rsid w:val="00721A9A"/>
    <w:rsid w:val="00787595"/>
    <w:rsid w:val="00797543"/>
    <w:rsid w:val="007A3C85"/>
    <w:rsid w:val="007B5A37"/>
    <w:rsid w:val="007D031A"/>
    <w:rsid w:val="0080194F"/>
    <w:rsid w:val="00813A9E"/>
    <w:rsid w:val="00822DF2"/>
    <w:rsid w:val="00827C39"/>
    <w:rsid w:val="00846670"/>
    <w:rsid w:val="008550F2"/>
    <w:rsid w:val="00896A40"/>
    <w:rsid w:val="008A52FF"/>
    <w:rsid w:val="008B148B"/>
    <w:rsid w:val="008B25D1"/>
    <w:rsid w:val="008C06F8"/>
    <w:rsid w:val="008C2EBE"/>
    <w:rsid w:val="008E088A"/>
    <w:rsid w:val="009036F2"/>
    <w:rsid w:val="00954B75"/>
    <w:rsid w:val="009A14CB"/>
    <w:rsid w:val="009E2AAB"/>
    <w:rsid w:val="00A12D5B"/>
    <w:rsid w:val="00A21CCB"/>
    <w:rsid w:val="00A30A57"/>
    <w:rsid w:val="00AA4F63"/>
    <w:rsid w:val="00AD3688"/>
    <w:rsid w:val="00B10F56"/>
    <w:rsid w:val="00B20923"/>
    <w:rsid w:val="00B8238F"/>
    <w:rsid w:val="00B869AA"/>
    <w:rsid w:val="00BB29F8"/>
    <w:rsid w:val="00C160C9"/>
    <w:rsid w:val="00C24084"/>
    <w:rsid w:val="00C423CA"/>
    <w:rsid w:val="00C51E29"/>
    <w:rsid w:val="00C8190F"/>
    <w:rsid w:val="00C960DB"/>
    <w:rsid w:val="00CA04E6"/>
    <w:rsid w:val="00CA06EA"/>
    <w:rsid w:val="00CD1B93"/>
    <w:rsid w:val="00CD55A1"/>
    <w:rsid w:val="00CE3B72"/>
    <w:rsid w:val="00CE422A"/>
    <w:rsid w:val="00CF707E"/>
    <w:rsid w:val="00D3668F"/>
    <w:rsid w:val="00D45AEF"/>
    <w:rsid w:val="00D57355"/>
    <w:rsid w:val="00D85338"/>
    <w:rsid w:val="00D86EBE"/>
    <w:rsid w:val="00DA1C3E"/>
    <w:rsid w:val="00DA43A4"/>
    <w:rsid w:val="00DB4781"/>
    <w:rsid w:val="00DC0AC4"/>
    <w:rsid w:val="00DE51E8"/>
    <w:rsid w:val="00DE6135"/>
    <w:rsid w:val="00E22336"/>
    <w:rsid w:val="00E37344"/>
    <w:rsid w:val="00E37850"/>
    <w:rsid w:val="00E86215"/>
    <w:rsid w:val="00F23D7A"/>
    <w:rsid w:val="00F3544E"/>
    <w:rsid w:val="00F430CD"/>
    <w:rsid w:val="00F924F3"/>
    <w:rsid w:val="00F9329E"/>
    <w:rsid w:val="00F971BD"/>
    <w:rsid w:val="00FA58A8"/>
    <w:rsid w:val="00FB4FC6"/>
    <w:rsid w:val="00FD4B76"/>
    <w:rsid w:val="00FF3A3F"/>
    <w:rsid w:val="00FF72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A5851"/>
  <w15:docId w15:val="{502E549E-9359-4673-A132-CF798D6F7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135"/>
    <w:rPr>
      <w:rFonts w:ascii="Times New Roman" w:eastAsia="Times New Roman" w:hAnsi="Times New Roman"/>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6135"/>
    <w:pPr>
      <w:tabs>
        <w:tab w:val="center" w:pos="4513"/>
        <w:tab w:val="right" w:pos="9026"/>
      </w:tabs>
    </w:pPr>
    <w:rPr>
      <w:rFonts w:ascii="Calibri" w:eastAsia="Calibri" w:hAnsi="Calibri"/>
      <w:color w:val="auto"/>
      <w:kern w:val="0"/>
      <w:sz w:val="22"/>
      <w:szCs w:val="22"/>
      <w:lang w:eastAsia="en-US"/>
    </w:rPr>
  </w:style>
  <w:style w:type="character" w:customStyle="1" w:styleId="HeaderChar">
    <w:name w:val="Header Char"/>
    <w:basedOn w:val="DefaultParagraphFont"/>
    <w:link w:val="Header"/>
    <w:uiPriority w:val="99"/>
    <w:rsid w:val="00DE6135"/>
  </w:style>
  <w:style w:type="paragraph" w:styleId="Footer">
    <w:name w:val="footer"/>
    <w:basedOn w:val="Normal"/>
    <w:link w:val="FooterChar"/>
    <w:uiPriority w:val="99"/>
    <w:unhideWhenUsed/>
    <w:rsid w:val="00DE6135"/>
    <w:pPr>
      <w:tabs>
        <w:tab w:val="center" w:pos="4513"/>
        <w:tab w:val="right" w:pos="9026"/>
      </w:tabs>
    </w:pPr>
    <w:rPr>
      <w:rFonts w:ascii="Calibri" w:eastAsia="Calibri" w:hAnsi="Calibri"/>
      <w:color w:val="auto"/>
      <w:kern w:val="0"/>
      <w:sz w:val="22"/>
      <w:szCs w:val="22"/>
      <w:lang w:eastAsia="en-US"/>
    </w:rPr>
  </w:style>
  <w:style w:type="character" w:customStyle="1" w:styleId="FooterChar">
    <w:name w:val="Footer Char"/>
    <w:basedOn w:val="DefaultParagraphFont"/>
    <w:link w:val="Footer"/>
    <w:uiPriority w:val="99"/>
    <w:rsid w:val="00DE6135"/>
  </w:style>
  <w:style w:type="paragraph" w:styleId="BalloonText">
    <w:name w:val="Balloon Text"/>
    <w:basedOn w:val="Normal"/>
    <w:link w:val="BalloonTextChar"/>
    <w:uiPriority w:val="99"/>
    <w:semiHidden/>
    <w:unhideWhenUsed/>
    <w:rsid w:val="006A73B0"/>
    <w:rPr>
      <w:rFonts w:ascii="Tahoma" w:hAnsi="Tahoma" w:cs="Tahoma"/>
      <w:sz w:val="16"/>
      <w:szCs w:val="16"/>
    </w:rPr>
  </w:style>
  <w:style w:type="character" w:customStyle="1" w:styleId="BalloonTextChar">
    <w:name w:val="Balloon Text Char"/>
    <w:link w:val="BalloonText"/>
    <w:uiPriority w:val="99"/>
    <w:semiHidden/>
    <w:rsid w:val="006A73B0"/>
    <w:rPr>
      <w:rFonts w:ascii="Tahoma" w:eastAsia="Times New Roman" w:hAnsi="Tahoma" w:cs="Tahoma"/>
      <w:color w:val="000000"/>
      <w:kern w:val="28"/>
      <w:sz w:val="16"/>
      <w:szCs w:val="16"/>
      <w:lang w:eastAsia="en-GB"/>
    </w:rPr>
  </w:style>
  <w:style w:type="character" w:styleId="Hyperlink">
    <w:name w:val="Hyperlink"/>
    <w:uiPriority w:val="99"/>
    <w:unhideWhenUsed/>
    <w:rsid w:val="004F24E5"/>
    <w:rPr>
      <w:color w:val="0000FF"/>
      <w:u w:val="single"/>
    </w:rPr>
  </w:style>
  <w:style w:type="paragraph" w:styleId="Revision">
    <w:name w:val="Revision"/>
    <w:hidden/>
    <w:uiPriority w:val="99"/>
    <w:semiHidden/>
    <w:rsid w:val="001E53F3"/>
    <w:rPr>
      <w:rFonts w:ascii="Times New Roman" w:eastAsia="Times New Roman" w:hAnsi="Times New Roman"/>
      <w:color w:val="000000"/>
      <w:kern w:val="28"/>
    </w:rPr>
  </w:style>
  <w:style w:type="character" w:customStyle="1" w:styleId="apple-converted-space">
    <w:name w:val="apple-converted-space"/>
    <w:rsid w:val="002478AE"/>
  </w:style>
  <w:style w:type="paragraph" w:styleId="ListParagraph">
    <w:name w:val="List Paragraph"/>
    <w:basedOn w:val="Normal"/>
    <w:uiPriority w:val="34"/>
    <w:qFormat/>
    <w:rsid w:val="0034528B"/>
    <w:pPr>
      <w:spacing w:after="200" w:line="276" w:lineRule="auto"/>
      <w:ind w:left="720"/>
      <w:contextualSpacing/>
    </w:pPr>
    <w:rPr>
      <w:rFonts w:ascii="Calibri" w:eastAsia="Calibri" w:hAnsi="Calibri"/>
      <w:color w:val="auto"/>
      <w:kern w:val="0"/>
      <w:sz w:val="22"/>
      <w:szCs w:val="22"/>
      <w:lang w:eastAsia="en-US"/>
    </w:rPr>
  </w:style>
  <w:style w:type="character" w:customStyle="1" w:styleId="street-address">
    <w:name w:val="street-address"/>
    <w:rsid w:val="008E088A"/>
  </w:style>
  <w:style w:type="character" w:customStyle="1" w:styleId="postal-code">
    <w:name w:val="postal-code"/>
    <w:rsid w:val="008E088A"/>
  </w:style>
  <w:style w:type="table" w:styleId="TableGrid">
    <w:name w:val="Table Grid"/>
    <w:basedOn w:val="TableNormal"/>
    <w:uiPriority w:val="59"/>
    <w:rsid w:val="005531F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ighbourhoodplanning.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ssets.publishing.service.gov.uk/government/uploads/system/uploads/attachment_data/file/997813/Chief_Planners_Letter_Neighbourhood_Planning_Grant_2021-2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Local\Temp\ECS%20Letter%20Template%20K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25A48-CB71-4507-A2C9-51FF5D4FF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ECS Letter Template KL</Template>
  <TotalTime>0</TotalTime>
  <Pages>6</Pages>
  <Words>1791</Words>
  <Characters>10215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Gert Vonhoff</cp:lastModifiedBy>
  <cp:revision>2</cp:revision>
  <cp:lastPrinted>2017-08-28T23:18:00Z</cp:lastPrinted>
  <dcterms:created xsi:type="dcterms:W3CDTF">2022-09-13T07:16:00Z</dcterms:created>
  <dcterms:modified xsi:type="dcterms:W3CDTF">2022-09-13T07:16:00Z</dcterms:modified>
</cp:coreProperties>
</file>